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1382" w:rsidRPr="00E11382" w:rsidRDefault="00E11382">
      <w:pPr>
        <w:pStyle w:val="ConsPlusTitlePage"/>
      </w:pPr>
      <w:r w:rsidRPr="00E11382">
        <w:t xml:space="preserve">Документ предоставлен </w:t>
      </w:r>
      <w:hyperlink r:id="rId5" w:history="1">
        <w:r w:rsidRPr="00E11382">
          <w:t>КонсультантПлюс</w:t>
        </w:r>
      </w:hyperlink>
      <w:r w:rsidRPr="00E11382">
        <w:br/>
      </w:r>
    </w:p>
    <w:p w:rsidR="00E11382" w:rsidRPr="00E11382" w:rsidRDefault="00E11382">
      <w:pPr>
        <w:pStyle w:val="ConsPlusNormal"/>
        <w:jc w:val="both"/>
        <w:outlineLvl w:val="0"/>
      </w:pPr>
    </w:p>
    <w:p w:rsidR="00E11382" w:rsidRPr="00E11382" w:rsidRDefault="00E11382">
      <w:pPr>
        <w:pStyle w:val="ConsPlusNormal"/>
        <w:outlineLvl w:val="0"/>
      </w:pPr>
      <w:r w:rsidRPr="00E11382">
        <w:t xml:space="preserve">Зарегистрировано в Минюсте России 24 сентября 2012 г. </w:t>
      </w:r>
      <w:r>
        <w:t>№</w:t>
      </w:r>
      <w:r w:rsidRPr="00E11382">
        <w:t xml:space="preserve"> 25522</w:t>
      </w:r>
    </w:p>
    <w:p w:rsidR="00E11382" w:rsidRPr="00E11382" w:rsidRDefault="00E11382">
      <w:pPr>
        <w:pStyle w:val="ConsPlusNormal"/>
        <w:pBdr>
          <w:top w:val="single" w:sz="6" w:space="0" w:color="auto"/>
        </w:pBdr>
        <w:spacing w:before="100" w:after="100"/>
        <w:jc w:val="both"/>
        <w:rPr>
          <w:sz w:val="2"/>
          <w:szCs w:val="2"/>
        </w:rPr>
      </w:pPr>
    </w:p>
    <w:p w:rsidR="00E11382" w:rsidRPr="00E11382" w:rsidRDefault="00E11382">
      <w:pPr>
        <w:pStyle w:val="ConsPlusNormal"/>
      </w:pPr>
    </w:p>
    <w:p w:rsidR="00E11382" w:rsidRPr="00E11382" w:rsidRDefault="00E11382">
      <w:pPr>
        <w:pStyle w:val="ConsPlusTitle"/>
        <w:jc w:val="center"/>
      </w:pPr>
      <w:r w:rsidRPr="00E11382">
        <w:t>МИНИСТЕРСТВО ИНОСТРАННЫХ ДЕЛ РОССИЙСКОЙ ФЕДЕРАЦИИ</w:t>
      </w:r>
    </w:p>
    <w:p w:rsidR="00E11382" w:rsidRPr="00E11382" w:rsidRDefault="00E11382">
      <w:pPr>
        <w:pStyle w:val="ConsPlusTitle"/>
        <w:jc w:val="center"/>
      </w:pPr>
    </w:p>
    <w:p w:rsidR="00E11382" w:rsidRPr="00E11382" w:rsidRDefault="00E11382">
      <w:pPr>
        <w:pStyle w:val="ConsPlusTitle"/>
        <w:jc w:val="center"/>
      </w:pPr>
      <w:r w:rsidRPr="00E11382">
        <w:t>ПРИКАЗ</w:t>
      </w:r>
    </w:p>
    <w:p w:rsidR="00E11382" w:rsidRPr="00E11382" w:rsidRDefault="00E11382">
      <w:pPr>
        <w:pStyle w:val="ConsPlusTitle"/>
        <w:jc w:val="center"/>
      </w:pPr>
      <w:r w:rsidRPr="00E11382">
        <w:t xml:space="preserve">от 17 июля 2012 г. </w:t>
      </w:r>
      <w:r>
        <w:t>№</w:t>
      </w:r>
      <w:r w:rsidRPr="00E11382">
        <w:t xml:space="preserve"> 12077</w:t>
      </w:r>
    </w:p>
    <w:p w:rsidR="00E11382" w:rsidRPr="00E11382" w:rsidRDefault="00E11382">
      <w:pPr>
        <w:pStyle w:val="ConsPlusTitle"/>
        <w:jc w:val="center"/>
      </w:pPr>
    </w:p>
    <w:p w:rsidR="00E11382" w:rsidRPr="00E11382" w:rsidRDefault="00E11382">
      <w:pPr>
        <w:pStyle w:val="ConsPlusTitle"/>
        <w:jc w:val="center"/>
      </w:pPr>
      <w:r w:rsidRPr="00E11382">
        <w:t>ОБ УТВЕРЖДЕНИИ ПОЛОЖЕНИЯ</w:t>
      </w:r>
    </w:p>
    <w:p w:rsidR="00E11382" w:rsidRPr="00E11382" w:rsidRDefault="00E11382">
      <w:pPr>
        <w:pStyle w:val="ConsPlusTitle"/>
        <w:jc w:val="center"/>
      </w:pPr>
      <w:r w:rsidRPr="00E11382">
        <w:t>О ПОРЯДКЕ ОФОРМЛЕНИЯ МИНИСТЕРСТВОМ ИНОСТРАННЫХ ДЕЛ</w:t>
      </w:r>
    </w:p>
    <w:p w:rsidR="00E11382" w:rsidRPr="00E11382" w:rsidRDefault="00E11382">
      <w:pPr>
        <w:pStyle w:val="ConsPlusTitle"/>
        <w:jc w:val="center"/>
      </w:pPr>
      <w:r w:rsidRPr="00E11382">
        <w:t>РОССИЙСКОЙ ФЕДЕРАЦИИ ПРИГЛАШЕНИЙ НА ВЪЕЗД В РОССИЙСКУЮ ФЕДЕРАЦИЮ ИНОСТРАННЫМ ГРАЖДАНАМ И ЛИЦАМ БЕЗ ГРАЖДАНСТВА, А ТАКЖЕ ПРИНЯТИЯ РЕШЕНИЙ О ВЫДАЧЕ ВИЗ ИНОСТРАННЫМ ГРАЖДАНАМ И ЛИЦАМ БЕЗ ГРАЖДАНСТВА</w:t>
      </w:r>
    </w:p>
    <w:p w:rsidR="00E11382" w:rsidRPr="00E11382" w:rsidRDefault="00E11382">
      <w:pPr>
        <w:pStyle w:val="ConsPlusNormal"/>
        <w:ind w:firstLine="540"/>
        <w:jc w:val="both"/>
      </w:pPr>
    </w:p>
    <w:p w:rsidR="00E11382" w:rsidRPr="00E11382" w:rsidRDefault="00E11382">
      <w:pPr>
        <w:pStyle w:val="ConsPlusNormal"/>
        <w:ind w:firstLine="540"/>
        <w:jc w:val="both"/>
      </w:pPr>
      <w:r w:rsidRPr="00E11382">
        <w:t xml:space="preserve">В соответствии со </w:t>
      </w:r>
      <w:hyperlink r:id="rId6" w:history="1">
        <w:proofErr w:type="spellStart"/>
        <w:r w:rsidRPr="00E11382">
          <w:t>статьей</w:t>
        </w:r>
        <w:proofErr w:type="spellEnd"/>
        <w:r w:rsidRPr="00E11382">
          <w:t xml:space="preserve"> 25</w:t>
        </w:r>
      </w:hyperlink>
      <w:r w:rsidRPr="00E11382">
        <w:t xml:space="preserve"> Федерального закона </w:t>
      </w:r>
      <w:r>
        <w:t>«</w:t>
      </w:r>
      <w:r w:rsidRPr="00E11382">
        <w:t>О порядке выезда из Российской Федерации и въезда в Российскую Федерацию</w:t>
      </w:r>
      <w:r>
        <w:t>»</w:t>
      </w:r>
      <w:r w:rsidRPr="00E11382">
        <w:t xml:space="preserve"> от 15.08.1996 </w:t>
      </w:r>
      <w:r>
        <w:t>№</w:t>
      </w:r>
      <w:r w:rsidRPr="00E11382">
        <w:t xml:space="preserve"> 114-ФЗ (Собрание законодательства Российской Федерации, 1996, </w:t>
      </w:r>
      <w:r>
        <w:t>№</w:t>
      </w:r>
      <w:r w:rsidRPr="00E11382">
        <w:t xml:space="preserve"> 34, ст. 4029; 1998, </w:t>
      </w:r>
      <w:r>
        <w:t>№</w:t>
      </w:r>
      <w:r w:rsidRPr="00E11382">
        <w:t xml:space="preserve"> 4, ст. 531, </w:t>
      </w:r>
      <w:r>
        <w:t>№</w:t>
      </w:r>
      <w:r w:rsidRPr="00E11382">
        <w:t xml:space="preserve"> 30, ст. 3606; 1999, </w:t>
      </w:r>
      <w:r>
        <w:t>№</w:t>
      </w:r>
      <w:r w:rsidRPr="00E11382">
        <w:t xml:space="preserve"> 26, ст. 3175; 2003, </w:t>
      </w:r>
      <w:r>
        <w:t>№</w:t>
      </w:r>
      <w:r w:rsidRPr="00E11382">
        <w:t xml:space="preserve"> 2, ст. 159, </w:t>
      </w:r>
      <w:r>
        <w:t>№</w:t>
      </w:r>
      <w:r w:rsidRPr="00E11382">
        <w:t xml:space="preserve"> 27, ст. 2700; 2004, </w:t>
      </w:r>
      <w:r>
        <w:t>№</w:t>
      </w:r>
      <w:r w:rsidRPr="00E11382">
        <w:t xml:space="preserve"> 27, ст. 2711; 2006, </w:t>
      </w:r>
      <w:r>
        <w:t>№</w:t>
      </w:r>
      <w:r w:rsidRPr="00E11382">
        <w:t xml:space="preserve"> 27, ст. 2877, </w:t>
      </w:r>
      <w:r>
        <w:t>№</w:t>
      </w:r>
      <w:r w:rsidRPr="00E11382">
        <w:t xml:space="preserve"> 31, ст. 3420; 2007, </w:t>
      </w:r>
      <w:r>
        <w:t>№</w:t>
      </w:r>
      <w:r w:rsidRPr="00E11382">
        <w:t xml:space="preserve"> 1, ст. 29, </w:t>
      </w:r>
      <w:r>
        <w:t>№</w:t>
      </w:r>
      <w:r w:rsidRPr="00E11382">
        <w:t xml:space="preserve"> 3, ст. 410, </w:t>
      </w:r>
      <w:r>
        <w:t>№</w:t>
      </w:r>
      <w:r w:rsidRPr="00E11382">
        <w:t xml:space="preserve"> 49, ст. 6071, </w:t>
      </w:r>
      <w:r>
        <w:t>№</w:t>
      </w:r>
      <w:r w:rsidRPr="00E11382">
        <w:t xml:space="preserve"> 50, ст. 6240; 2008, </w:t>
      </w:r>
      <w:r>
        <w:t>№</w:t>
      </w:r>
      <w:r w:rsidRPr="00E11382">
        <w:t xml:space="preserve"> 19, ст. 2094, </w:t>
      </w:r>
      <w:r>
        <w:t>№</w:t>
      </w:r>
      <w:r w:rsidRPr="00E11382">
        <w:t xml:space="preserve"> 20, ст. 2250, </w:t>
      </w:r>
      <w:r>
        <w:t>№</w:t>
      </w:r>
      <w:r w:rsidRPr="00E11382">
        <w:t xml:space="preserve"> 30, ст. 3583, ст. 3616, </w:t>
      </w:r>
      <w:r>
        <w:t>№</w:t>
      </w:r>
      <w:r w:rsidRPr="00E11382">
        <w:t xml:space="preserve"> 49, ст. 5735, ст. 5748; 2009, </w:t>
      </w:r>
      <w:r>
        <w:t>№</w:t>
      </w:r>
      <w:r w:rsidRPr="00E11382">
        <w:t xml:space="preserve"> 1, ст. 30, </w:t>
      </w:r>
      <w:r>
        <w:t>№</w:t>
      </w:r>
      <w:r w:rsidRPr="00E11382">
        <w:t xml:space="preserve"> 7, ст. 772, </w:t>
      </w:r>
      <w:r>
        <w:t>№</w:t>
      </w:r>
      <w:r w:rsidRPr="00E11382">
        <w:t xml:space="preserve"> 26, ст. 3123, </w:t>
      </w:r>
      <w:r>
        <w:t>№</w:t>
      </w:r>
      <w:r w:rsidRPr="00E11382">
        <w:t xml:space="preserve"> 52, ст. 6407, ст. 6413, ст. 6450; 2010, </w:t>
      </w:r>
      <w:r>
        <w:t>№</w:t>
      </w:r>
      <w:r w:rsidRPr="00E11382">
        <w:t xml:space="preserve"> 11, ст. 1173, </w:t>
      </w:r>
      <w:r>
        <w:t>№</w:t>
      </w:r>
      <w:r w:rsidRPr="00E11382">
        <w:t xml:space="preserve"> 15, ст. 1740, ст. 1756, </w:t>
      </w:r>
      <w:r>
        <w:t>№</w:t>
      </w:r>
      <w:r w:rsidRPr="00E11382">
        <w:t xml:space="preserve"> 21, ст. 2524, </w:t>
      </w:r>
      <w:r>
        <w:t>№</w:t>
      </w:r>
      <w:r w:rsidRPr="00E11382">
        <w:t xml:space="preserve"> 30, ст. 4011, </w:t>
      </w:r>
      <w:r>
        <w:t>№</w:t>
      </w:r>
      <w:r w:rsidRPr="00E11382">
        <w:t xml:space="preserve"> 31, ст. 4196, </w:t>
      </w:r>
      <w:r>
        <w:t>№</w:t>
      </w:r>
      <w:r w:rsidRPr="00E11382">
        <w:t xml:space="preserve"> 52, ст. 7000; 2011, </w:t>
      </w:r>
      <w:r>
        <w:t>№</w:t>
      </w:r>
      <w:r w:rsidRPr="00E11382">
        <w:t xml:space="preserve"> 1, ст. 16, ст. 28, ст. 29, </w:t>
      </w:r>
      <w:r>
        <w:t>№</w:t>
      </w:r>
      <w:r w:rsidRPr="00E11382">
        <w:t xml:space="preserve"> 13, ст. 1689, </w:t>
      </w:r>
      <w:r>
        <w:t>№</w:t>
      </w:r>
      <w:r w:rsidRPr="00E11382">
        <w:t xml:space="preserve"> 15, ст. 2021, </w:t>
      </w:r>
      <w:r>
        <w:t>№</w:t>
      </w:r>
      <w:r w:rsidRPr="00E11382">
        <w:t xml:space="preserve"> 17, ст. 2321, </w:t>
      </w:r>
      <w:r>
        <w:t>№</w:t>
      </w:r>
      <w:r w:rsidRPr="00E11382">
        <w:t xml:space="preserve"> 50, ст. 7339, ст. 7340, ст. 7342), </w:t>
      </w:r>
      <w:hyperlink r:id="rId7" w:history="1">
        <w:proofErr w:type="spellStart"/>
        <w:r w:rsidRPr="00E11382">
          <w:t>статьей</w:t>
        </w:r>
        <w:proofErr w:type="spellEnd"/>
        <w:r w:rsidRPr="00E11382">
          <w:t xml:space="preserve"> 16</w:t>
        </w:r>
      </w:hyperlink>
      <w:r w:rsidRPr="00E11382">
        <w:t xml:space="preserve"> Федерального закона </w:t>
      </w:r>
      <w:r>
        <w:t>«</w:t>
      </w:r>
      <w:r w:rsidRPr="00E11382">
        <w:t>О правовом положении иностранных граждан в Российской Федерации</w:t>
      </w:r>
      <w:r>
        <w:t>»</w:t>
      </w:r>
      <w:r w:rsidRPr="00E11382">
        <w:t xml:space="preserve"> от 25.07.2002 </w:t>
      </w:r>
      <w:r>
        <w:t>№</w:t>
      </w:r>
      <w:r w:rsidRPr="00E11382">
        <w:t xml:space="preserve"> 115-ФЗ (Собрание законодательства Российской Федерации, 2002, </w:t>
      </w:r>
      <w:r>
        <w:t>№</w:t>
      </w:r>
      <w:r w:rsidRPr="00E11382">
        <w:t xml:space="preserve"> 30, ст. 3032; 2003, </w:t>
      </w:r>
      <w:r>
        <w:t>№</w:t>
      </w:r>
      <w:r w:rsidRPr="00E11382">
        <w:t xml:space="preserve"> 27, ст. 2700, </w:t>
      </w:r>
      <w:r>
        <w:t>№</w:t>
      </w:r>
      <w:r w:rsidRPr="00E11382">
        <w:t xml:space="preserve"> 46, ст. 4437; 2004, </w:t>
      </w:r>
      <w:r>
        <w:t>№</w:t>
      </w:r>
      <w:r w:rsidRPr="00E11382">
        <w:t xml:space="preserve"> 35, ст. 3607, </w:t>
      </w:r>
      <w:r>
        <w:t>№</w:t>
      </w:r>
      <w:r w:rsidRPr="00E11382">
        <w:t xml:space="preserve"> 45, ст. 4377; 2006, </w:t>
      </w:r>
      <w:r>
        <w:t>№</w:t>
      </w:r>
      <w:r w:rsidRPr="00E11382">
        <w:t xml:space="preserve"> 30, ст. 3286, </w:t>
      </w:r>
      <w:r>
        <w:t>№</w:t>
      </w:r>
      <w:r w:rsidRPr="00E11382">
        <w:t xml:space="preserve"> 31, ст. 3420; 2007, </w:t>
      </w:r>
      <w:r>
        <w:t>№</w:t>
      </w:r>
      <w:r w:rsidRPr="00E11382">
        <w:t xml:space="preserve"> 1, ст. 21, </w:t>
      </w:r>
      <w:r>
        <w:t>№</w:t>
      </w:r>
      <w:r w:rsidRPr="00E11382">
        <w:t xml:space="preserve"> 49, ст. 6071, </w:t>
      </w:r>
      <w:r>
        <w:t>№</w:t>
      </w:r>
      <w:r w:rsidRPr="00E11382">
        <w:t xml:space="preserve"> 50, ст. 6241; 2008, </w:t>
      </w:r>
      <w:r>
        <w:t>№</w:t>
      </w:r>
      <w:r w:rsidRPr="00E11382">
        <w:t xml:space="preserve"> 19, ст. 2094, </w:t>
      </w:r>
      <w:r>
        <w:t>№</w:t>
      </w:r>
      <w:r w:rsidRPr="00E11382">
        <w:t xml:space="preserve"> 30, ст. 3616; 2009, </w:t>
      </w:r>
      <w:r>
        <w:t>№</w:t>
      </w:r>
      <w:r w:rsidRPr="00E11382">
        <w:t xml:space="preserve"> 19, ст. 2283, </w:t>
      </w:r>
      <w:r>
        <w:t>№</w:t>
      </w:r>
      <w:r w:rsidRPr="00E11382">
        <w:t xml:space="preserve"> 23, ст. 2760, </w:t>
      </w:r>
      <w:r>
        <w:t>№</w:t>
      </w:r>
      <w:r w:rsidRPr="00E11382">
        <w:t xml:space="preserve"> 26, ст. 3125, </w:t>
      </w:r>
      <w:r>
        <w:t>№</w:t>
      </w:r>
      <w:r w:rsidRPr="00E11382">
        <w:t xml:space="preserve"> 52, ст. 6450; 2010, </w:t>
      </w:r>
      <w:r>
        <w:t>№</w:t>
      </w:r>
      <w:r w:rsidRPr="00E11382">
        <w:t xml:space="preserve"> 21, ст. 2524, </w:t>
      </w:r>
      <w:r>
        <w:t>№</w:t>
      </w:r>
      <w:r w:rsidRPr="00E11382">
        <w:t xml:space="preserve"> 30, ст. 4011, </w:t>
      </w:r>
      <w:r>
        <w:t>№</w:t>
      </w:r>
      <w:r w:rsidRPr="00E11382">
        <w:t xml:space="preserve"> 31, ст. 4196, </w:t>
      </w:r>
      <w:r>
        <w:t>№</w:t>
      </w:r>
      <w:r w:rsidRPr="00E11382">
        <w:t xml:space="preserve"> 40, ст. 4969, </w:t>
      </w:r>
      <w:r>
        <w:t>№</w:t>
      </w:r>
      <w:r w:rsidRPr="00E11382">
        <w:t xml:space="preserve"> 52, ст. 7000; 2011, </w:t>
      </w:r>
      <w:r>
        <w:t>№</w:t>
      </w:r>
      <w:r w:rsidRPr="00E11382">
        <w:t xml:space="preserve"> 1, ст. 29, ст. 50, </w:t>
      </w:r>
      <w:r>
        <w:t>№</w:t>
      </w:r>
      <w:r w:rsidRPr="00E11382">
        <w:t xml:space="preserve"> 13, ст. 1689, </w:t>
      </w:r>
      <w:r>
        <w:t>№</w:t>
      </w:r>
      <w:r w:rsidRPr="00E11382">
        <w:t xml:space="preserve"> 17, ст. 2318, ст. 2321, </w:t>
      </w:r>
      <w:r>
        <w:t>№</w:t>
      </w:r>
      <w:r w:rsidRPr="00E11382">
        <w:t xml:space="preserve"> 27, ст. 3880, </w:t>
      </w:r>
      <w:r>
        <w:t>№</w:t>
      </w:r>
      <w:r w:rsidRPr="00E11382">
        <w:t xml:space="preserve"> 30, ст. 4590, </w:t>
      </w:r>
      <w:r>
        <w:t>№</w:t>
      </w:r>
      <w:r w:rsidRPr="00E11382">
        <w:t xml:space="preserve"> 47, ст. 6608, </w:t>
      </w:r>
      <w:r>
        <w:t>№</w:t>
      </w:r>
      <w:r w:rsidRPr="00E11382">
        <w:t xml:space="preserve"> 49, ст. 7043, ст. 7061, </w:t>
      </w:r>
      <w:r>
        <w:t>№</w:t>
      </w:r>
      <w:r w:rsidRPr="00E11382">
        <w:t xml:space="preserve"> 50, ст. 7342, ст. 7352), </w:t>
      </w:r>
      <w:hyperlink r:id="rId8" w:history="1">
        <w:r w:rsidRPr="00E11382">
          <w:t>подпунктом 26.3 пункта 6</w:t>
        </w:r>
      </w:hyperlink>
      <w:r w:rsidRPr="00E11382">
        <w:t xml:space="preserve"> Положения о Министерстве иностранных дел Российской Федерации, </w:t>
      </w:r>
      <w:proofErr w:type="spellStart"/>
      <w:r w:rsidRPr="00E11382">
        <w:t>утвержденного</w:t>
      </w:r>
      <w:proofErr w:type="spellEnd"/>
      <w:r w:rsidRPr="00E11382">
        <w:t xml:space="preserve"> Указом Президента Российской Федерации от 11.07.2004 </w:t>
      </w:r>
      <w:r>
        <w:t>№</w:t>
      </w:r>
      <w:r w:rsidRPr="00E11382">
        <w:t xml:space="preserve"> 865 </w:t>
      </w:r>
      <w:r>
        <w:t>«</w:t>
      </w:r>
      <w:r w:rsidRPr="00E11382">
        <w:t>Вопросы Министерства иностранных дел Российской Федерации</w:t>
      </w:r>
      <w:r>
        <w:t>»</w:t>
      </w:r>
      <w:r w:rsidRPr="00E11382">
        <w:t xml:space="preserve"> (Собрание законодательства Российской Федерации, 2004, </w:t>
      </w:r>
      <w:r>
        <w:t>№</w:t>
      </w:r>
      <w:r w:rsidRPr="00E11382">
        <w:t xml:space="preserve"> 28, ст. 2880; 2005, </w:t>
      </w:r>
      <w:r>
        <w:t>№</w:t>
      </w:r>
      <w:r w:rsidRPr="00E11382">
        <w:t xml:space="preserve"> 19, ст. 1782, </w:t>
      </w:r>
      <w:r>
        <w:t>№</w:t>
      </w:r>
      <w:r w:rsidRPr="00E11382">
        <w:t xml:space="preserve"> 43, ст. 4371; 2007, </w:t>
      </w:r>
      <w:r>
        <w:t>№</w:t>
      </w:r>
      <w:r w:rsidRPr="00E11382">
        <w:t xml:space="preserve"> 38, ст. 4511; 2008, </w:t>
      </w:r>
      <w:r>
        <w:t>№</w:t>
      </w:r>
      <w:r w:rsidRPr="00E11382">
        <w:t xml:space="preserve"> 37, ст. 4181, </w:t>
      </w:r>
      <w:r>
        <w:t>№</w:t>
      </w:r>
      <w:r w:rsidRPr="00E11382">
        <w:t xml:space="preserve"> 43, ст. 4921; 2009, </w:t>
      </w:r>
      <w:r>
        <w:t>№</w:t>
      </w:r>
      <w:r w:rsidRPr="00E11382">
        <w:t xml:space="preserve"> 1, ст. 91, </w:t>
      </w:r>
      <w:r>
        <w:t>№</w:t>
      </w:r>
      <w:r w:rsidRPr="00E11382">
        <w:t xml:space="preserve"> 45, ст. 5323; 2010, </w:t>
      </w:r>
      <w:r>
        <w:t>№</w:t>
      </w:r>
      <w:r w:rsidRPr="00E11382">
        <w:t xml:space="preserve"> 6, ст. 628, </w:t>
      </w:r>
      <w:r>
        <w:t>№</w:t>
      </w:r>
      <w:r w:rsidRPr="00E11382">
        <w:t xml:space="preserve"> 18, ст. 2213, </w:t>
      </w:r>
      <w:r>
        <w:t>№</w:t>
      </w:r>
      <w:r w:rsidRPr="00E11382">
        <w:t xml:space="preserve"> 19, ст. 2302, </w:t>
      </w:r>
      <w:r>
        <w:t>№</w:t>
      </w:r>
      <w:r w:rsidRPr="00E11382">
        <w:t xml:space="preserve"> 29, ст. 3906), приказываю:</w:t>
      </w:r>
    </w:p>
    <w:p w:rsidR="00E11382" w:rsidRPr="00E11382" w:rsidRDefault="00E11382">
      <w:pPr>
        <w:pStyle w:val="ConsPlusNormal"/>
        <w:ind w:firstLine="540"/>
        <w:jc w:val="both"/>
      </w:pPr>
      <w:r w:rsidRPr="00E11382">
        <w:t xml:space="preserve">1. Утвердить прилагаемое </w:t>
      </w:r>
      <w:hyperlink w:anchor="P36" w:history="1">
        <w:r w:rsidRPr="00E11382">
          <w:t>Положение</w:t>
        </w:r>
      </w:hyperlink>
      <w:r w:rsidRPr="00E11382">
        <w:t xml:space="preserve"> о порядке оформления Министерством </w:t>
      </w:r>
      <w:r w:rsidRPr="00E11382">
        <w:lastRenderedPageBreak/>
        <w:t>иностранных дел Российской Федерации приглашений на въезд в Российскую Федерацию иностранным гражданам и лицам без гражданства, а также принятия решений о выдаче виз иностранным гражданам и лицам без гражданства.</w:t>
      </w:r>
    </w:p>
    <w:p w:rsidR="00E11382" w:rsidRPr="00E11382" w:rsidRDefault="00E11382">
      <w:pPr>
        <w:pStyle w:val="ConsPlusNormal"/>
        <w:ind w:firstLine="540"/>
        <w:jc w:val="both"/>
      </w:pPr>
      <w:r w:rsidRPr="00E11382">
        <w:t>2. Признать утратившими силу:</w:t>
      </w:r>
    </w:p>
    <w:p w:rsidR="00E11382" w:rsidRPr="00E11382" w:rsidRDefault="00E11382">
      <w:pPr>
        <w:pStyle w:val="ConsPlusNormal"/>
        <w:ind w:firstLine="540"/>
        <w:jc w:val="both"/>
      </w:pPr>
      <w:hyperlink r:id="rId9" w:history="1">
        <w:r w:rsidRPr="00E11382">
          <w:t>приказ</w:t>
        </w:r>
      </w:hyperlink>
      <w:r w:rsidRPr="00E11382">
        <w:t xml:space="preserve"> Министерства иностранных дел Российской Федерации от 10 июня 2008 г. </w:t>
      </w:r>
      <w:r>
        <w:t>№</w:t>
      </w:r>
      <w:r w:rsidRPr="00E11382">
        <w:t xml:space="preserve"> 7203 </w:t>
      </w:r>
      <w:r>
        <w:t>«</w:t>
      </w:r>
      <w:r w:rsidRPr="00E11382">
        <w:t>Об утверждении Административного регламента исполнения государственной функции по оформлению приглашений, а также принятию решений о выдаче виз иностранным гражданам и лицам без гражданства</w:t>
      </w:r>
      <w:r>
        <w:t>»</w:t>
      </w:r>
      <w:r w:rsidRPr="00E11382">
        <w:t xml:space="preserve"> (зарегистрирован Минюстом России 10 июля 2008 г., регистрационный </w:t>
      </w:r>
      <w:r>
        <w:t>№</w:t>
      </w:r>
      <w:r w:rsidRPr="00E11382">
        <w:t xml:space="preserve"> 11963);</w:t>
      </w:r>
    </w:p>
    <w:p w:rsidR="00E11382" w:rsidRPr="00E11382" w:rsidRDefault="00E11382">
      <w:pPr>
        <w:pStyle w:val="ConsPlusNormal"/>
        <w:ind w:firstLine="540"/>
        <w:jc w:val="both"/>
      </w:pPr>
      <w:hyperlink r:id="rId10" w:history="1">
        <w:r w:rsidRPr="00E11382">
          <w:t>пункт 5</w:t>
        </w:r>
      </w:hyperlink>
      <w:r w:rsidRPr="00E11382">
        <w:t xml:space="preserve"> изменений и дополнений, вносимых в нормативные правовые акты Министерства иностранных дел Российской Федерации, </w:t>
      </w:r>
      <w:proofErr w:type="spellStart"/>
      <w:r w:rsidRPr="00E11382">
        <w:t>утвержденных</w:t>
      </w:r>
      <w:proofErr w:type="spellEnd"/>
      <w:r w:rsidRPr="00E11382">
        <w:t xml:space="preserve"> приказом Министерства иностранных дел Российской Федерации от 3 августа 2009 г. </w:t>
      </w:r>
      <w:r>
        <w:t>№</w:t>
      </w:r>
      <w:r w:rsidRPr="00E11382">
        <w:t xml:space="preserve"> 12631 (зарегистрирован Минюстом России 14 сентября 2009 г., регистрационный </w:t>
      </w:r>
      <w:r>
        <w:t>№</w:t>
      </w:r>
      <w:r w:rsidRPr="00E11382">
        <w:t xml:space="preserve"> 14762);</w:t>
      </w:r>
    </w:p>
    <w:p w:rsidR="00E11382" w:rsidRPr="00E11382" w:rsidRDefault="00E11382">
      <w:pPr>
        <w:pStyle w:val="ConsPlusNormal"/>
        <w:ind w:firstLine="540"/>
        <w:jc w:val="both"/>
      </w:pPr>
      <w:hyperlink r:id="rId11" w:history="1">
        <w:r w:rsidRPr="00E11382">
          <w:t>приказ</w:t>
        </w:r>
      </w:hyperlink>
      <w:r w:rsidRPr="00E11382">
        <w:t xml:space="preserve"> Министерства иностранных дел Российской Федерации от 28 января 2010 г. </w:t>
      </w:r>
      <w:r>
        <w:t>№</w:t>
      </w:r>
      <w:r w:rsidRPr="00E11382">
        <w:t xml:space="preserve"> 1027 </w:t>
      </w:r>
      <w:r>
        <w:t>«</w:t>
      </w:r>
      <w:r w:rsidRPr="00E11382">
        <w:t xml:space="preserve">О внесении изменений в Административный регламент исполнения государственной функции по оформлению приглашений, а также принятию решений о выдаче виз иностранным гражданам и лицам без гражданства, </w:t>
      </w:r>
      <w:proofErr w:type="spellStart"/>
      <w:r w:rsidRPr="00E11382">
        <w:t>утвержденный</w:t>
      </w:r>
      <w:proofErr w:type="spellEnd"/>
      <w:r w:rsidRPr="00E11382">
        <w:t xml:space="preserve"> приказом Министерства иностранных дел Российской Федерации от 10 июня 2008 г. </w:t>
      </w:r>
      <w:r>
        <w:t>№</w:t>
      </w:r>
      <w:r w:rsidRPr="00E11382">
        <w:t xml:space="preserve"> 7203</w:t>
      </w:r>
      <w:r>
        <w:t>»</w:t>
      </w:r>
      <w:r w:rsidRPr="00E11382">
        <w:t xml:space="preserve"> (зарегистрирован Минюстом России 15 марта 2010 г., регистрационный </w:t>
      </w:r>
      <w:r>
        <w:t>№</w:t>
      </w:r>
      <w:r w:rsidRPr="00E11382">
        <w:t xml:space="preserve"> 16614);</w:t>
      </w:r>
    </w:p>
    <w:p w:rsidR="00E11382" w:rsidRPr="00E11382" w:rsidRDefault="00E11382">
      <w:pPr>
        <w:pStyle w:val="ConsPlusNormal"/>
        <w:ind w:firstLine="540"/>
        <w:jc w:val="both"/>
      </w:pPr>
      <w:hyperlink r:id="rId12" w:history="1">
        <w:r w:rsidRPr="00E11382">
          <w:t>приказ</w:t>
        </w:r>
      </w:hyperlink>
      <w:r w:rsidRPr="00E11382">
        <w:t xml:space="preserve"> Министерства иностранных дел Российской Федерации от 3 июня 2010 г. </w:t>
      </w:r>
      <w:r>
        <w:t>№</w:t>
      </w:r>
      <w:r w:rsidRPr="00E11382">
        <w:t xml:space="preserve"> 8281 </w:t>
      </w:r>
      <w:r>
        <w:t>«</w:t>
      </w:r>
      <w:r w:rsidRPr="00E11382">
        <w:t xml:space="preserve">О внесении изменений в Административный регламент исполнения государственной функции по оформлению приглашений, а также принятию решений о выдаче виз иностранным гражданам и лицам без гражданства, </w:t>
      </w:r>
      <w:proofErr w:type="spellStart"/>
      <w:r w:rsidRPr="00E11382">
        <w:t>утвержденный</w:t>
      </w:r>
      <w:proofErr w:type="spellEnd"/>
      <w:r w:rsidRPr="00E11382">
        <w:t xml:space="preserve"> приказом МИД России от 10 июня 2008 г. </w:t>
      </w:r>
      <w:r>
        <w:t>№</w:t>
      </w:r>
      <w:r w:rsidRPr="00E11382">
        <w:t xml:space="preserve"> 7203</w:t>
      </w:r>
      <w:r>
        <w:t>»</w:t>
      </w:r>
      <w:r w:rsidRPr="00E11382">
        <w:t xml:space="preserve"> (зарегистрирован Минюстом России 30 июля 2010 г., регистрационный </w:t>
      </w:r>
      <w:r>
        <w:t>№</w:t>
      </w:r>
      <w:r w:rsidRPr="00E11382">
        <w:t xml:space="preserve"> 18005).</w:t>
      </w:r>
    </w:p>
    <w:p w:rsidR="00E11382" w:rsidRPr="00E11382" w:rsidRDefault="00E11382">
      <w:pPr>
        <w:pStyle w:val="ConsPlusNormal"/>
        <w:ind w:firstLine="540"/>
        <w:jc w:val="both"/>
      </w:pPr>
      <w:r w:rsidRPr="00E11382">
        <w:t>3. Контроль за исполнением Приказа возложить на первого заместителя Министра А.И. Денисова.</w:t>
      </w:r>
    </w:p>
    <w:p w:rsidR="00E11382" w:rsidRPr="00E11382" w:rsidRDefault="00E11382">
      <w:pPr>
        <w:pStyle w:val="ConsPlusNormal"/>
        <w:ind w:firstLine="540"/>
        <w:jc w:val="both"/>
      </w:pPr>
    </w:p>
    <w:p w:rsidR="00E11382" w:rsidRPr="00E11382" w:rsidRDefault="00E11382">
      <w:pPr>
        <w:pStyle w:val="ConsPlusNormal"/>
        <w:jc w:val="right"/>
      </w:pPr>
      <w:r w:rsidRPr="00E11382">
        <w:t>Министр</w:t>
      </w:r>
    </w:p>
    <w:p w:rsidR="00E11382" w:rsidRPr="00E11382" w:rsidRDefault="00E11382">
      <w:pPr>
        <w:pStyle w:val="ConsPlusNormal"/>
        <w:jc w:val="right"/>
      </w:pPr>
      <w:r w:rsidRPr="00E11382">
        <w:t>С.ЛАВРОВ</w:t>
      </w:r>
    </w:p>
    <w:p w:rsidR="00E11382" w:rsidRPr="00E11382" w:rsidRDefault="00E11382">
      <w:pPr>
        <w:pStyle w:val="ConsPlusNormal"/>
        <w:ind w:firstLine="540"/>
        <w:jc w:val="both"/>
      </w:pPr>
    </w:p>
    <w:p w:rsidR="00E11382" w:rsidRPr="00E11382" w:rsidRDefault="00E11382">
      <w:pPr>
        <w:pStyle w:val="ConsPlusNormal"/>
        <w:ind w:firstLine="540"/>
        <w:jc w:val="both"/>
      </w:pPr>
    </w:p>
    <w:p w:rsidR="00E11382" w:rsidRPr="00E11382" w:rsidRDefault="00E11382">
      <w:pPr>
        <w:pStyle w:val="ConsPlusNormal"/>
        <w:ind w:firstLine="540"/>
        <w:jc w:val="both"/>
      </w:pPr>
    </w:p>
    <w:p w:rsidR="00E11382" w:rsidRPr="00E11382" w:rsidRDefault="00E11382">
      <w:pPr>
        <w:pStyle w:val="ConsPlusNormal"/>
        <w:ind w:firstLine="540"/>
        <w:jc w:val="both"/>
      </w:pPr>
    </w:p>
    <w:p w:rsidR="00E11382" w:rsidRPr="00E11382" w:rsidRDefault="00E11382">
      <w:pPr>
        <w:pStyle w:val="ConsPlusNormal"/>
        <w:ind w:firstLine="540"/>
        <w:jc w:val="both"/>
      </w:pPr>
    </w:p>
    <w:p w:rsidR="00E11382" w:rsidRDefault="00E11382">
      <w:pPr>
        <w:spacing w:after="160" w:line="259" w:lineRule="auto"/>
        <w:jc w:val="left"/>
        <w:rPr>
          <w:szCs w:val="20"/>
        </w:rPr>
      </w:pPr>
      <w:r>
        <w:br w:type="page"/>
      </w:r>
    </w:p>
    <w:p w:rsidR="00E11382" w:rsidRPr="00E11382" w:rsidRDefault="00E11382">
      <w:pPr>
        <w:pStyle w:val="ConsPlusNormal"/>
        <w:jc w:val="right"/>
        <w:outlineLvl w:val="0"/>
      </w:pPr>
      <w:r w:rsidRPr="00E11382">
        <w:lastRenderedPageBreak/>
        <w:t>Утверждено</w:t>
      </w:r>
    </w:p>
    <w:p w:rsidR="00E11382" w:rsidRPr="00E11382" w:rsidRDefault="00E11382">
      <w:pPr>
        <w:pStyle w:val="ConsPlusNormal"/>
        <w:jc w:val="right"/>
      </w:pPr>
      <w:r w:rsidRPr="00E11382">
        <w:t>приказом МИД России</w:t>
      </w:r>
    </w:p>
    <w:p w:rsidR="00E11382" w:rsidRPr="00E11382" w:rsidRDefault="00E11382">
      <w:pPr>
        <w:pStyle w:val="ConsPlusNormal"/>
        <w:jc w:val="right"/>
      </w:pPr>
      <w:r w:rsidRPr="00E11382">
        <w:t xml:space="preserve">от 17 июля 2012 г. </w:t>
      </w:r>
      <w:r>
        <w:t>№</w:t>
      </w:r>
      <w:r w:rsidRPr="00E11382">
        <w:t xml:space="preserve"> 12077</w:t>
      </w:r>
    </w:p>
    <w:p w:rsidR="00E11382" w:rsidRPr="00E11382" w:rsidRDefault="00E11382">
      <w:pPr>
        <w:pStyle w:val="ConsPlusNormal"/>
        <w:ind w:firstLine="540"/>
        <w:jc w:val="both"/>
      </w:pPr>
    </w:p>
    <w:p w:rsidR="00E11382" w:rsidRPr="00E11382" w:rsidRDefault="00E11382">
      <w:pPr>
        <w:pStyle w:val="ConsPlusTitle"/>
        <w:jc w:val="center"/>
      </w:pPr>
      <w:bookmarkStart w:id="0" w:name="P36"/>
      <w:bookmarkEnd w:id="0"/>
      <w:r w:rsidRPr="00E11382">
        <w:t>ПОЛОЖЕНИЕ</w:t>
      </w:r>
    </w:p>
    <w:p w:rsidR="00E11382" w:rsidRPr="00E11382" w:rsidRDefault="00E11382">
      <w:pPr>
        <w:pStyle w:val="ConsPlusTitle"/>
        <w:jc w:val="center"/>
      </w:pPr>
      <w:r w:rsidRPr="00E11382">
        <w:t>О ПОРЯДКЕ ОФОРМЛЕНИЯ МИНИСТЕРСТВОМ ИНОСТРАННЫХ ДЕЛ</w:t>
      </w:r>
    </w:p>
    <w:p w:rsidR="00E11382" w:rsidRPr="00E11382" w:rsidRDefault="00E11382">
      <w:pPr>
        <w:pStyle w:val="ConsPlusTitle"/>
        <w:jc w:val="center"/>
      </w:pPr>
      <w:r w:rsidRPr="00E11382">
        <w:t>РОССИЙСКОЙ ФЕДЕРАЦИИ ПРИГЛАШЕНИЙ НА ВЪЕЗД В РОССИЙСКУЮ</w:t>
      </w:r>
      <w:r>
        <w:t xml:space="preserve"> </w:t>
      </w:r>
      <w:r w:rsidRPr="00E11382">
        <w:t>ФЕДЕРАЦИЮ ИНОСТРАННЫМ ГРАЖДАНАМ И ЛИЦАМ БЕЗ ГРАЖДАНСТВА,</w:t>
      </w:r>
      <w:r>
        <w:t xml:space="preserve"> </w:t>
      </w:r>
      <w:r w:rsidRPr="00E11382">
        <w:t>А ТАКЖЕ ПРИНЯТИЯ РЕШЕНИЙ О ВЫДАЧЕ ВИЗ ИНОСТРАННЫМ</w:t>
      </w:r>
      <w:r>
        <w:t xml:space="preserve"> </w:t>
      </w:r>
      <w:r w:rsidRPr="00E11382">
        <w:t>ГРАЖДАНАМ И ЛИЦАМ БЕЗ ГРАЖДАНСТВА</w:t>
      </w:r>
    </w:p>
    <w:p w:rsidR="00E11382" w:rsidRPr="00E11382" w:rsidRDefault="00E11382">
      <w:pPr>
        <w:pStyle w:val="ConsPlusNormal"/>
        <w:jc w:val="center"/>
      </w:pPr>
    </w:p>
    <w:p w:rsidR="00E11382" w:rsidRPr="00E11382" w:rsidRDefault="00E11382">
      <w:pPr>
        <w:pStyle w:val="ConsPlusNormal"/>
        <w:jc w:val="center"/>
        <w:outlineLvl w:val="1"/>
      </w:pPr>
      <w:r w:rsidRPr="00E11382">
        <w:t>I. Общие положения</w:t>
      </w:r>
    </w:p>
    <w:p w:rsidR="00E11382" w:rsidRPr="00E11382" w:rsidRDefault="00E11382">
      <w:pPr>
        <w:pStyle w:val="ConsPlusNormal"/>
        <w:jc w:val="center"/>
      </w:pPr>
    </w:p>
    <w:p w:rsidR="00E11382" w:rsidRPr="00E11382" w:rsidRDefault="00E11382">
      <w:pPr>
        <w:pStyle w:val="ConsPlusNormal"/>
        <w:ind w:firstLine="540"/>
        <w:jc w:val="both"/>
      </w:pPr>
      <w:r w:rsidRPr="00E11382">
        <w:t>1. Положение о порядке оформлени</w:t>
      </w:r>
      <w:bookmarkStart w:id="1" w:name="_GoBack"/>
      <w:bookmarkEnd w:id="1"/>
      <w:r w:rsidRPr="00E11382">
        <w:t xml:space="preserve">я Министерством иностранных дел Российской Федерации приглашений на въезд в Российскую Федерацию иностранным гражданам и лицам без гражданства, а также принятия решений о выдаче виз иностранным гражданам и лицам без гражданства (далее - Положение) издано в соответствии с Венской </w:t>
      </w:r>
      <w:hyperlink r:id="rId13" w:history="1">
        <w:r w:rsidRPr="00E11382">
          <w:t>конвенцией</w:t>
        </w:r>
      </w:hyperlink>
      <w:r w:rsidRPr="00E11382">
        <w:t xml:space="preserve"> о консульских сношениях от 24 апреля 1963 г. (</w:t>
      </w:r>
      <w:hyperlink r:id="rId14" w:history="1">
        <w:r w:rsidRPr="00E11382">
          <w:t>Указ</w:t>
        </w:r>
      </w:hyperlink>
      <w:r w:rsidRPr="00E11382">
        <w:t xml:space="preserve"> Президиума Верховного Совета СССР от 16.02.1989 </w:t>
      </w:r>
      <w:r>
        <w:t>№</w:t>
      </w:r>
      <w:r w:rsidRPr="00E11382">
        <w:t xml:space="preserve"> 10138-XI о присоединении СССР к Венской конвенции; Сборник международных договоров СССР. </w:t>
      </w:r>
      <w:proofErr w:type="spellStart"/>
      <w:r w:rsidRPr="00E11382">
        <w:t>Вып</w:t>
      </w:r>
      <w:proofErr w:type="spellEnd"/>
      <w:r w:rsidRPr="00E11382">
        <w:t xml:space="preserve">. XLV. - М., 1991. с. 124 - 147), Федеральным </w:t>
      </w:r>
      <w:hyperlink r:id="rId15" w:history="1">
        <w:r w:rsidRPr="00E11382">
          <w:t>законом</w:t>
        </w:r>
      </w:hyperlink>
      <w:r w:rsidRPr="00E11382">
        <w:t xml:space="preserve"> от 15 августа 1996 г. </w:t>
      </w:r>
      <w:r>
        <w:t>№</w:t>
      </w:r>
      <w:r w:rsidRPr="00E11382">
        <w:t xml:space="preserve"> 114-ФЗ </w:t>
      </w:r>
      <w:r>
        <w:t>«</w:t>
      </w:r>
      <w:r w:rsidRPr="00E11382">
        <w:t>О порядке выезда из Российской Федерации и въезда в Российскую Федерацию</w:t>
      </w:r>
      <w:r>
        <w:t>»</w:t>
      </w:r>
      <w:r w:rsidRPr="00E11382">
        <w:t xml:space="preserve">, Федеральным </w:t>
      </w:r>
      <w:hyperlink r:id="rId16" w:history="1">
        <w:r w:rsidRPr="00E11382">
          <w:t>законом</w:t>
        </w:r>
      </w:hyperlink>
      <w:r w:rsidRPr="00E11382">
        <w:t xml:space="preserve"> от 25 июля 2002 г. </w:t>
      </w:r>
      <w:r>
        <w:t>№</w:t>
      </w:r>
      <w:r w:rsidRPr="00E11382">
        <w:t xml:space="preserve"> 115-ФЗ </w:t>
      </w:r>
      <w:r>
        <w:t>«</w:t>
      </w:r>
      <w:r w:rsidRPr="00E11382">
        <w:t>О правовом положении иностранных граждан в Российской Федерации</w:t>
      </w:r>
      <w:r>
        <w:t>»</w:t>
      </w:r>
      <w:r w:rsidRPr="00E11382">
        <w:t xml:space="preserve">, </w:t>
      </w:r>
      <w:hyperlink r:id="rId17" w:history="1">
        <w:r w:rsidRPr="00E11382">
          <w:t>Положением</w:t>
        </w:r>
      </w:hyperlink>
      <w:r w:rsidRPr="00E11382">
        <w:t xml:space="preserve"> о Министерстве иностранных дел Российской Федерации, </w:t>
      </w:r>
      <w:proofErr w:type="spellStart"/>
      <w:r w:rsidRPr="00E11382">
        <w:t>утвержденным</w:t>
      </w:r>
      <w:proofErr w:type="spellEnd"/>
      <w:r w:rsidRPr="00E11382">
        <w:t xml:space="preserve"> Указом Президента Российской Федерации от 11 июля 2004 г. </w:t>
      </w:r>
      <w:r>
        <w:t>№</w:t>
      </w:r>
      <w:r w:rsidRPr="00E11382">
        <w:t xml:space="preserve"> 865, международными договорами Российской Федерации и устанавливает порядок оформления Министерством иностранных дел Российской Федерации (далее - Министерство) приглашений на въезд в Российскую Федерацию иностранным гражданам и лицам без гражданства, а также принятия решений о выдаче виз иностранным гражданам и лицам без гражданства.</w:t>
      </w:r>
    </w:p>
    <w:p w:rsidR="00E11382" w:rsidRPr="00E11382" w:rsidRDefault="00E11382">
      <w:pPr>
        <w:pStyle w:val="ConsPlusNormal"/>
        <w:ind w:firstLine="540"/>
        <w:jc w:val="both"/>
      </w:pPr>
      <w:r w:rsidRPr="00E11382">
        <w:t>2. Приглашение на въезд в Российскую Федерацию - документ, в том числе электронный документ, являющийся основанием для выдачи иностранному гражданину или лицу без гражданства визы либо основанием для въезда в Российскую Федерацию в порядке, не требующем получения визы, в случаях, предусмотренных федеральным законом или международным договором Российской Федерации (далее - приглашение) &lt;1&gt;.</w:t>
      </w:r>
    </w:p>
    <w:p w:rsidR="00E11382" w:rsidRPr="00E11382" w:rsidRDefault="00E11382">
      <w:pPr>
        <w:pStyle w:val="ConsPlusNormal"/>
        <w:ind w:firstLine="540"/>
        <w:jc w:val="both"/>
      </w:pPr>
      <w:r w:rsidRPr="00E11382">
        <w:t>--------------------------------</w:t>
      </w:r>
    </w:p>
    <w:p w:rsidR="00E11382" w:rsidRPr="00E11382" w:rsidRDefault="00E11382">
      <w:pPr>
        <w:pStyle w:val="ConsPlusNormal"/>
        <w:ind w:firstLine="540"/>
        <w:jc w:val="both"/>
      </w:pPr>
      <w:r w:rsidRPr="00E11382">
        <w:t xml:space="preserve">&lt;1&gt; Согласно </w:t>
      </w:r>
      <w:hyperlink r:id="rId18" w:history="1">
        <w:r w:rsidRPr="00E11382">
          <w:t>статье 2</w:t>
        </w:r>
      </w:hyperlink>
      <w:r w:rsidRPr="00E11382">
        <w:t xml:space="preserve"> Федерального закона от 25 июля 2002 г. </w:t>
      </w:r>
      <w:r>
        <w:t>№</w:t>
      </w:r>
      <w:r w:rsidRPr="00E11382">
        <w:t xml:space="preserve"> 115-ФЗ </w:t>
      </w:r>
      <w:r>
        <w:t>«</w:t>
      </w:r>
      <w:r w:rsidRPr="00E11382">
        <w:t>О правовом положении иностранных граждан в Российской Федерации</w:t>
      </w:r>
      <w:r>
        <w:t>»</w:t>
      </w:r>
      <w:r w:rsidRPr="00E11382">
        <w:t>.</w:t>
      </w:r>
    </w:p>
    <w:p w:rsidR="00E11382" w:rsidRPr="00E11382" w:rsidRDefault="00E11382">
      <w:pPr>
        <w:pStyle w:val="ConsPlusNormal"/>
        <w:ind w:firstLine="540"/>
        <w:jc w:val="both"/>
      </w:pPr>
    </w:p>
    <w:p w:rsidR="00E11382" w:rsidRPr="00E11382" w:rsidRDefault="00E11382">
      <w:pPr>
        <w:pStyle w:val="ConsPlusNormal"/>
        <w:ind w:firstLine="540"/>
        <w:jc w:val="both"/>
      </w:pPr>
      <w:r w:rsidRPr="00E11382">
        <w:t xml:space="preserve">3. Решение о выдаче визы на въезд в Российскую Федерацию иностранному гражданину или лицу без гражданства (далее - решение о выдаче визы) направляется в дипломатическое представительство или консульское учреждение </w:t>
      </w:r>
      <w:r w:rsidRPr="00E11382">
        <w:lastRenderedPageBreak/>
        <w:t>Российской Федерации и является основанием для выдачи иностранному гражданину или лицу без гражданства визы.</w:t>
      </w:r>
    </w:p>
    <w:p w:rsidR="00E11382" w:rsidRPr="00E11382" w:rsidRDefault="00E11382">
      <w:pPr>
        <w:pStyle w:val="ConsPlusNormal"/>
        <w:ind w:firstLine="540"/>
        <w:jc w:val="both"/>
      </w:pPr>
      <w:r w:rsidRPr="00E11382">
        <w:t xml:space="preserve">4. В случае принятия решения об отказе в выдаче приглашения или отказе в принятии решения о выдаче визы иностранному гражданину или лицу без гражданства ему </w:t>
      </w:r>
      <w:proofErr w:type="spellStart"/>
      <w:r w:rsidRPr="00E11382">
        <w:t>выдается</w:t>
      </w:r>
      <w:proofErr w:type="spellEnd"/>
      <w:r w:rsidRPr="00E11382">
        <w:t xml:space="preserve"> (направляется) уведомление об отказе в выдаче приглашения или об отказе в принятии решения о выдаче визы иностранному гражданину или лицу без гражданства (далее - уведомление об отказе).</w:t>
      </w:r>
    </w:p>
    <w:p w:rsidR="00E11382" w:rsidRPr="00E11382" w:rsidRDefault="00E11382">
      <w:pPr>
        <w:pStyle w:val="ConsPlusNormal"/>
        <w:ind w:firstLine="540"/>
        <w:jc w:val="both"/>
      </w:pPr>
      <w:bookmarkStart w:id="2" w:name="P52"/>
      <w:bookmarkEnd w:id="2"/>
      <w:r w:rsidRPr="00E11382">
        <w:t>5. Приглашения выдаются Консульским департаментом Министерства по ходатайству заявителей, которыми являются:</w:t>
      </w:r>
    </w:p>
    <w:p w:rsidR="00E11382" w:rsidRPr="00E11382" w:rsidRDefault="00E11382">
      <w:pPr>
        <w:pStyle w:val="ConsPlusNormal"/>
        <w:ind w:firstLine="540"/>
        <w:jc w:val="both"/>
      </w:pPr>
      <w:r w:rsidRPr="00E11382">
        <w:t>- федеральные органы государственной власти;</w:t>
      </w:r>
    </w:p>
    <w:p w:rsidR="00E11382" w:rsidRPr="00E11382" w:rsidRDefault="00E11382">
      <w:pPr>
        <w:pStyle w:val="ConsPlusNormal"/>
        <w:ind w:firstLine="540"/>
        <w:jc w:val="both"/>
      </w:pPr>
      <w:r w:rsidRPr="00E11382">
        <w:t>- дипломатические представительства и консульские учреждения иностранных государств в Российской Федерации;</w:t>
      </w:r>
    </w:p>
    <w:p w:rsidR="00E11382" w:rsidRPr="00E11382" w:rsidRDefault="00E11382">
      <w:pPr>
        <w:pStyle w:val="ConsPlusNormal"/>
        <w:ind w:firstLine="540"/>
        <w:jc w:val="both"/>
      </w:pPr>
      <w:r w:rsidRPr="00E11382">
        <w:t>- международные организации и их представительства в Российской Федерации, а также представительства иностранных государств при международных организациях, находящихся в Российской Федерации;</w:t>
      </w:r>
    </w:p>
    <w:p w:rsidR="00E11382" w:rsidRPr="00E11382" w:rsidRDefault="00E11382">
      <w:pPr>
        <w:pStyle w:val="ConsPlusNormal"/>
        <w:ind w:firstLine="540"/>
        <w:jc w:val="both"/>
      </w:pPr>
      <w:r w:rsidRPr="00E11382">
        <w:t>- органы государственной власти субъектов Российской Федерации.</w:t>
      </w:r>
    </w:p>
    <w:p w:rsidR="00E11382" w:rsidRPr="00E11382" w:rsidRDefault="00E11382">
      <w:pPr>
        <w:pStyle w:val="ConsPlusNormal"/>
        <w:ind w:firstLine="540"/>
        <w:jc w:val="both"/>
      </w:pPr>
      <w:r w:rsidRPr="00E11382">
        <w:t xml:space="preserve">6. Решение о выдаче визы принимается Консульским департаментом Министерства по ходатайствам заявителей, указанных в </w:t>
      </w:r>
      <w:hyperlink w:anchor="P52" w:history="1">
        <w:r w:rsidRPr="00E11382">
          <w:t>пункте 5</w:t>
        </w:r>
      </w:hyperlink>
      <w:r w:rsidRPr="00E11382">
        <w:t xml:space="preserve"> Положения.</w:t>
      </w:r>
    </w:p>
    <w:p w:rsidR="00E11382" w:rsidRPr="00E11382" w:rsidRDefault="00E11382">
      <w:pPr>
        <w:pStyle w:val="ConsPlusNormal"/>
        <w:ind w:firstLine="540"/>
        <w:jc w:val="both"/>
      </w:pPr>
      <w:r w:rsidRPr="00E11382">
        <w:t>7. В процессе выдачи приглашений, а также принятия решений о выдаче визы Министерство взаимодействует с Федеральной службой безопасности Российской Федерации (далее - ФСБ России).</w:t>
      </w:r>
    </w:p>
    <w:p w:rsidR="00E11382" w:rsidRPr="00E11382" w:rsidRDefault="00E11382">
      <w:pPr>
        <w:pStyle w:val="ConsPlusNormal"/>
        <w:ind w:firstLine="540"/>
        <w:jc w:val="both"/>
      </w:pPr>
    </w:p>
    <w:p w:rsidR="00E11382" w:rsidRPr="00E11382" w:rsidRDefault="00E11382">
      <w:pPr>
        <w:pStyle w:val="ConsPlusNormal"/>
        <w:jc w:val="center"/>
        <w:outlineLvl w:val="1"/>
      </w:pPr>
      <w:r w:rsidRPr="00E11382">
        <w:t>II. Порядок оформления приглашений,</w:t>
      </w:r>
    </w:p>
    <w:p w:rsidR="00E11382" w:rsidRPr="00E11382" w:rsidRDefault="00E11382">
      <w:pPr>
        <w:pStyle w:val="ConsPlusNormal"/>
        <w:jc w:val="center"/>
      </w:pPr>
      <w:r w:rsidRPr="00E11382">
        <w:t>а также принятия решений о выдаче виз иностранным гражданам</w:t>
      </w:r>
    </w:p>
    <w:p w:rsidR="00E11382" w:rsidRPr="00E11382" w:rsidRDefault="00E11382">
      <w:pPr>
        <w:pStyle w:val="ConsPlusNormal"/>
        <w:jc w:val="center"/>
      </w:pPr>
      <w:r w:rsidRPr="00E11382">
        <w:t>и лицам без гражданства</w:t>
      </w:r>
    </w:p>
    <w:p w:rsidR="00E11382" w:rsidRPr="00E11382" w:rsidRDefault="00E11382">
      <w:pPr>
        <w:pStyle w:val="ConsPlusNormal"/>
        <w:ind w:firstLine="540"/>
        <w:jc w:val="both"/>
      </w:pPr>
    </w:p>
    <w:p w:rsidR="00E11382" w:rsidRPr="00E11382" w:rsidRDefault="00E11382">
      <w:pPr>
        <w:pStyle w:val="ConsPlusNormal"/>
        <w:ind w:firstLine="540"/>
        <w:jc w:val="both"/>
      </w:pPr>
      <w:bookmarkStart w:id="3" w:name="P64"/>
      <w:bookmarkEnd w:id="3"/>
      <w:r w:rsidRPr="00E11382">
        <w:t>8. Для получения приглашения, а также принятия решения о выдаче визы заявитель представляет в Консульский департамент Министерства на бумажном носителе:</w:t>
      </w:r>
    </w:p>
    <w:p w:rsidR="00E11382" w:rsidRPr="00E11382" w:rsidRDefault="00E11382">
      <w:pPr>
        <w:pStyle w:val="ConsPlusNormal"/>
        <w:ind w:firstLine="540"/>
        <w:jc w:val="both"/>
      </w:pPr>
      <w:r w:rsidRPr="00E11382">
        <w:t>- ходатайство, составленное на русском языке;</w:t>
      </w:r>
    </w:p>
    <w:p w:rsidR="00E11382" w:rsidRPr="00E11382" w:rsidRDefault="00E11382">
      <w:pPr>
        <w:pStyle w:val="ConsPlusNormal"/>
        <w:ind w:firstLine="540"/>
        <w:jc w:val="both"/>
      </w:pPr>
      <w:r w:rsidRPr="00E11382">
        <w:t>- копию документа, удостоверяющего личность приглашаемого иностранного гражданина или лица без гражданства и признаваемого Российской Федерацией в этом качестве, срок действия которого, как правило, не должен истекать ранее чем через 6 месяцев с даты окончания срока действия визы;</w:t>
      </w:r>
    </w:p>
    <w:p w:rsidR="00E11382" w:rsidRPr="00E11382" w:rsidRDefault="00E11382">
      <w:pPr>
        <w:pStyle w:val="ConsPlusNormal"/>
        <w:ind w:firstLine="540"/>
        <w:jc w:val="both"/>
      </w:pPr>
      <w:r w:rsidRPr="00E11382">
        <w:t>- гарантийное письмо приглашающей стороны о принятии на себя обязательств по материальному, медицинскому и жилищному обеспечению приглашаемого иностранного гражданина или лица без гражданства на период его пребывания в Российской Федерации.</w:t>
      </w:r>
    </w:p>
    <w:p w:rsidR="00E11382" w:rsidRPr="00E11382" w:rsidRDefault="00E11382">
      <w:pPr>
        <w:pStyle w:val="ConsPlusNormal"/>
        <w:ind w:firstLine="540"/>
        <w:jc w:val="both"/>
      </w:pPr>
      <w:bookmarkStart w:id="4" w:name="P68"/>
      <w:bookmarkEnd w:id="4"/>
      <w:r w:rsidRPr="00E11382">
        <w:t>9. Для получения приглашения, а также принятия решения о выдаче визы в электронной форме заявитель направляет следующие документы в электронном виде:</w:t>
      </w:r>
    </w:p>
    <w:p w:rsidR="00E11382" w:rsidRPr="00E11382" w:rsidRDefault="00E11382">
      <w:pPr>
        <w:pStyle w:val="ConsPlusNormal"/>
        <w:ind w:firstLine="540"/>
        <w:jc w:val="both"/>
      </w:pPr>
      <w:r w:rsidRPr="00E11382">
        <w:t>- ходатайство, составленное на русском языке;</w:t>
      </w:r>
    </w:p>
    <w:p w:rsidR="00E11382" w:rsidRPr="00E11382" w:rsidRDefault="00E11382">
      <w:pPr>
        <w:pStyle w:val="ConsPlusNormal"/>
        <w:ind w:firstLine="540"/>
        <w:jc w:val="both"/>
      </w:pPr>
      <w:r w:rsidRPr="00E11382">
        <w:t xml:space="preserve">- копию документа, удостоверяющего личность приглашаемого иностранного гражданина или лица без гражданства и признаваемого Российской Федерацией в этом качестве, срок действия которого, как правило, не должен истекать ранее чем </w:t>
      </w:r>
      <w:r w:rsidRPr="00E11382">
        <w:lastRenderedPageBreak/>
        <w:t>через 6 месяцев с даты окончания срока действия визы;</w:t>
      </w:r>
    </w:p>
    <w:p w:rsidR="00E11382" w:rsidRPr="00E11382" w:rsidRDefault="00E11382">
      <w:pPr>
        <w:pStyle w:val="ConsPlusNormal"/>
        <w:ind w:firstLine="540"/>
        <w:jc w:val="both"/>
      </w:pPr>
      <w:r w:rsidRPr="00E11382">
        <w:t>- гарантийное письмо приглашающей стороны о принятии на себя обязательств по материальному, медицинскому и жилищному обеспечению приглашаемого иностранного гражданина или лица без гражданства на период его пребывания в Российской Федерации.</w:t>
      </w:r>
    </w:p>
    <w:p w:rsidR="00E11382" w:rsidRPr="00E11382" w:rsidRDefault="00E11382">
      <w:pPr>
        <w:pStyle w:val="ConsPlusNormal"/>
        <w:ind w:firstLine="540"/>
        <w:jc w:val="both"/>
      </w:pPr>
      <w:r w:rsidRPr="00E11382">
        <w:t>10. Заполнение ходатайства производится от руки (разборчиво) или с использованием технических средств. При заполнении ходатайства не допускаются исправления, использование сокращений и аббревиатур.</w:t>
      </w:r>
    </w:p>
    <w:p w:rsidR="00E11382" w:rsidRPr="00E11382" w:rsidRDefault="00E11382">
      <w:pPr>
        <w:pStyle w:val="ConsPlusNormal"/>
        <w:ind w:firstLine="540"/>
        <w:jc w:val="both"/>
      </w:pPr>
      <w:r w:rsidRPr="00E11382">
        <w:t xml:space="preserve">11. В случае обращения в Министерство дипломатического представительства или консульского учреждения иностранного государства либо представительства международной организации в Российской Федерации принятие решения о выдаче визы осуществляется на основании соответствующего обращения (вербальной ноты) без предоставления документов, предусмотренных </w:t>
      </w:r>
      <w:hyperlink w:anchor="P64" w:history="1">
        <w:r w:rsidRPr="00E11382">
          <w:t>пунктом 8</w:t>
        </w:r>
      </w:hyperlink>
      <w:r w:rsidRPr="00E11382">
        <w:t xml:space="preserve"> настоящего Положения и без использования электронных форм.</w:t>
      </w:r>
    </w:p>
    <w:p w:rsidR="00E11382" w:rsidRPr="00E11382" w:rsidRDefault="00E11382">
      <w:pPr>
        <w:pStyle w:val="ConsPlusNormal"/>
        <w:ind w:firstLine="540"/>
        <w:jc w:val="both"/>
      </w:pPr>
      <w:r w:rsidRPr="00E11382">
        <w:t>12. Срок оформления приглашения не должен превышать 30 дней (включая согласование с ФСБ России) с даты подачи ходатайства и прилагаемых к нему необходимых и надлежащим образом оформленных документов.</w:t>
      </w:r>
    </w:p>
    <w:p w:rsidR="00E11382" w:rsidRPr="00E11382" w:rsidRDefault="00E11382">
      <w:pPr>
        <w:pStyle w:val="ConsPlusNormal"/>
        <w:ind w:firstLine="540"/>
        <w:jc w:val="both"/>
      </w:pPr>
      <w:r w:rsidRPr="00E11382">
        <w:t>13. Срок принятия решения о выдаче визы не должен превышать 16 дней (включая согласование с ФСБ России) с даты подачи ходатайства и прилагаемых к нему необходимых и надлежащим образом оформленных документов, если иное не предусмотрено международным договором Российской Федерации.</w:t>
      </w:r>
    </w:p>
    <w:p w:rsidR="00E11382" w:rsidRPr="00E11382" w:rsidRDefault="00E11382">
      <w:pPr>
        <w:pStyle w:val="ConsPlusNormal"/>
        <w:ind w:firstLine="540"/>
        <w:jc w:val="both"/>
      </w:pPr>
      <w:r w:rsidRPr="00E11382">
        <w:t xml:space="preserve">14. В </w:t>
      </w:r>
      <w:proofErr w:type="spellStart"/>
      <w:r w:rsidRPr="00E11382">
        <w:t>приеме</w:t>
      </w:r>
      <w:proofErr w:type="spellEnd"/>
      <w:r w:rsidRPr="00E11382">
        <w:t xml:space="preserve"> документов, необходимых для выдачи приглашения, а также принятия решения о выдаче визы отказывается в случаях, если:</w:t>
      </w:r>
    </w:p>
    <w:p w:rsidR="00E11382" w:rsidRPr="00E11382" w:rsidRDefault="00E11382">
      <w:pPr>
        <w:pStyle w:val="ConsPlusNormal"/>
        <w:ind w:firstLine="540"/>
        <w:jc w:val="both"/>
      </w:pPr>
      <w:r w:rsidRPr="00E11382">
        <w:t xml:space="preserve">- представлен неполный комплект документов, предусмотренных </w:t>
      </w:r>
      <w:hyperlink w:anchor="P64" w:history="1">
        <w:r w:rsidRPr="00E11382">
          <w:t>пунктами 8</w:t>
        </w:r>
      </w:hyperlink>
      <w:r w:rsidRPr="00E11382">
        <w:t xml:space="preserve"> и </w:t>
      </w:r>
      <w:hyperlink w:anchor="P68" w:history="1">
        <w:r w:rsidRPr="00E11382">
          <w:t>9</w:t>
        </w:r>
      </w:hyperlink>
      <w:r w:rsidRPr="00E11382">
        <w:t xml:space="preserve"> Положения;</w:t>
      </w:r>
    </w:p>
    <w:p w:rsidR="00E11382" w:rsidRPr="00E11382" w:rsidRDefault="00E11382">
      <w:pPr>
        <w:pStyle w:val="ConsPlusNormal"/>
        <w:ind w:firstLine="540"/>
        <w:jc w:val="both"/>
      </w:pPr>
      <w:r w:rsidRPr="00E11382">
        <w:t>- в документах имеются исправления, используются сокращения и аббревиатуры.</w:t>
      </w:r>
    </w:p>
    <w:p w:rsidR="00E11382" w:rsidRPr="00E11382" w:rsidRDefault="00E11382">
      <w:pPr>
        <w:pStyle w:val="ConsPlusNormal"/>
        <w:ind w:firstLine="540"/>
        <w:jc w:val="both"/>
      </w:pPr>
      <w:bookmarkStart w:id="5" w:name="P79"/>
      <w:bookmarkEnd w:id="5"/>
      <w:r w:rsidRPr="00E11382">
        <w:t>15. В выдаче приглашения, а также принятии решения о выдаче визы отказывается, если приглашаемый иностранный гражданин или лицо без гражданства:</w:t>
      </w:r>
    </w:p>
    <w:p w:rsidR="00E11382" w:rsidRPr="00E11382" w:rsidRDefault="00E11382">
      <w:pPr>
        <w:pStyle w:val="ConsPlusNormal"/>
        <w:ind w:firstLine="540"/>
        <w:jc w:val="both"/>
      </w:pPr>
      <w:r w:rsidRPr="00E11382">
        <w:t>- использовали подложные документы либо сообщили заведомо ложные сведения о себе или о цели своего пребывания в Российской Федерации;</w:t>
      </w:r>
    </w:p>
    <w:p w:rsidR="00E11382" w:rsidRPr="00E11382" w:rsidRDefault="00E11382">
      <w:pPr>
        <w:pStyle w:val="ConsPlusNormal"/>
        <w:ind w:firstLine="540"/>
        <w:jc w:val="both"/>
      </w:pPr>
      <w:r w:rsidRPr="00E11382">
        <w:t xml:space="preserve">- имеют неснятую или непогашенную судимость за совершение умышленного преступления на территории Российской Федерации или за </w:t>
      </w:r>
      <w:proofErr w:type="spellStart"/>
      <w:r w:rsidRPr="00E11382">
        <w:t>ее</w:t>
      </w:r>
      <w:proofErr w:type="spellEnd"/>
      <w:r w:rsidRPr="00E11382">
        <w:t xml:space="preserve"> пределами, признаваемого таковым в соответствии с федеральным </w:t>
      </w:r>
      <w:hyperlink r:id="rId19" w:history="1">
        <w:r w:rsidRPr="00E11382">
          <w:t>законом</w:t>
        </w:r>
      </w:hyperlink>
      <w:r w:rsidRPr="00E11382">
        <w:t>;</w:t>
      </w:r>
    </w:p>
    <w:p w:rsidR="00E11382" w:rsidRPr="00E11382" w:rsidRDefault="00E11382">
      <w:pPr>
        <w:pStyle w:val="ConsPlusNormal"/>
        <w:ind w:firstLine="540"/>
        <w:jc w:val="both"/>
      </w:pPr>
      <w:r w:rsidRPr="00E11382">
        <w:t xml:space="preserve">- два и более раза в течение </w:t>
      </w:r>
      <w:proofErr w:type="spellStart"/>
      <w:r w:rsidRPr="00E11382">
        <w:t>трех</w:t>
      </w:r>
      <w:proofErr w:type="spellEnd"/>
      <w:r w:rsidRPr="00E11382">
        <w:t xml:space="preserve"> лет привлекались к административной ответственности в соответствии с </w:t>
      </w:r>
      <w:hyperlink r:id="rId20" w:history="1">
        <w:r w:rsidRPr="00E11382">
          <w:t>законодательством</w:t>
        </w:r>
      </w:hyperlink>
      <w:r w:rsidRPr="00E11382">
        <w:t xml:space="preserve"> Российской Федерации за совершение административного правонарушения на территории Российской Федерации, за исключением случаев, когда федеральным законом предусмотрен запрет на въезд в Российскую Федерацию иностранного гражданина или лица без гражданства после однократного совершения ими административного правонарушения на территории Российской Федерации;</w:t>
      </w:r>
    </w:p>
    <w:p w:rsidR="00E11382" w:rsidRPr="00E11382" w:rsidRDefault="00E11382">
      <w:pPr>
        <w:pStyle w:val="ConsPlusNormal"/>
        <w:ind w:firstLine="540"/>
        <w:jc w:val="both"/>
      </w:pPr>
      <w:r w:rsidRPr="00E11382">
        <w:t xml:space="preserve">- в период своего предыдущего пребывания в Российской Федерации уклонились от уплаты налога или административного штрафа либо не возместили расходы, связанные с административным выдворением за пределы Российской </w:t>
      </w:r>
      <w:r w:rsidRPr="00E11382">
        <w:lastRenderedPageBreak/>
        <w:t xml:space="preserve">Федерации или с депортацией, - до осуществления соответствующих выплат в полном </w:t>
      </w:r>
      <w:proofErr w:type="spellStart"/>
      <w:r w:rsidRPr="00E11382">
        <w:t>объеме</w:t>
      </w:r>
      <w:proofErr w:type="spellEnd"/>
      <w:r w:rsidRPr="00E11382">
        <w:t>;</w:t>
      </w:r>
    </w:p>
    <w:p w:rsidR="00E11382" w:rsidRPr="00E11382" w:rsidRDefault="00E11382">
      <w:pPr>
        <w:pStyle w:val="ConsPlusNormal"/>
        <w:ind w:firstLine="540"/>
        <w:jc w:val="both"/>
      </w:pPr>
      <w:r w:rsidRPr="00E11382">
        <w:t xml:space="preserve">- в период своего предыдущего пребывания в Российской Федерации находились в Российской Федерации вследствие их передачи иностранным государством Российской Федерации в соответствии с международным договором Российской Федерации о </w:t>
      </w:r>
      <w:proofErr w:type="spellStart"/>
      <w:r w:rsidRPr="00E11382">
        <w:t>реадмиссии</w:t>
      </w:r>
      <w:proofErr w:type="spellEnd"/>
      <w:r w:rsidRPr="00E11382">
        <w:t>, - в течение пяти лет со дня передачи в соответствии с указанным договором.</w:t>
      </w:r>
    </w:p>
    <w:p w:rsidR="00E11382" w:rsidRPr="00E11382" w:rsidRDefault="00E11382">
      <w:pPr>
        <w:pStyle w:val="ConsPlusNormal"/>
        <w:ind w:firstLine="540"/>
        <w:jc w:val="both"/>
      </w:pPr>
      <w:r w:rsidRPr="00E11382">
        <w:t>В выдаче приглашения, а также в принятии решения о выдаче визы отказывается также, если:</w:t>
      </w:r>
    </w:p>
    <w:p w:rsidR="00E11382" w:rsidRPr="00E11382" w:rsidRDefault="00E11382">
      <w:pPr>
        <w:pStyle w:val="ConsPlusNormal"/>
        <w:ind w:firstLine="540"/>
        <w:jc w:val="both"/>
      </w:pPr>
      <w:r w:rsidRPr="00E11382">
        <w:t>- это необходимо в целях обеспечения обороноспособности или безопасности государства, либо общественного порядка, либо защиты здоровья населения;</w:t>
      </w:r>
    </w:p>
    <w:p w:rsidR="00E11382" w:rsidRPr="00E11382" w:rsidRDefault="00E11382">
      <w:pPr>
        <w:pStyle w:val="ConsPlusNormal"/>
        <w:ind w:firstLine="540"/>
        <w:jc w:val="both"/>
      </w:pPr>
      <w:r w:rsidRPr="00E11382">
        <w:t xml:space="preserve">- в период своего предыдущего пребывания в Российской Федерации иностранный гражданин или лицо без гражданства подвергались административному выдворению за пределы Российской Федерации, депортировались либо были переданы Российской Федерацией иностранному государству в соответствии с международным договором Российской Федерации о </w:t>
      </w:r>
      <w:proofErr w:type="spellStart"/>
      <w:r w:rsidRPr="00E11382">
        <w:t>реадмиссии</w:t>
      </w:r>
      <w:proofErr w:type="spellEnd"/>
      <w:r w:rsidRPr="00E11382">
        <w:t xml:space="preserve">, - в течение пяти лет со дня административного выдворения за пределы Российской Федерации, депортации либо передачи иностранному государству в соответствии с международным договором Российской Федерации о </w:t>
      </w:r>
      <w:proofErr w:type="spellStart"/>
      <w:r w:rsidRPr="00E11382">
        <w:t>реадмиссии</w:t>
      </w:r>
      <w:proofErr w:type="spellEnd"/>
      <w:r w:rsidRPr="00E11382">
        <w:t>;</w:t>
      </w:r>
    </w:p>
    <w:p w:rsidR="00E11382" w:rsidRPr="00E11382" w:rsidRDefault="00E11382">
      <w:pPr>
        <w:pStyle w:val="ConsPlusNormal"/>
        <w:ind w:firstLine="540"/>
        <w:jc w:val="both"/>
      </w:pPr>
      <w:r w:rsidRPr="00E11382">
        <w:t xml:space="preserve">- иностранный гражданин или лицо без гражданства имеют непогашенную или неснятую судимость за совершение тяжкого или особо тяжкого преступления на территории Российской Федерации либо за </w:t>
      </w:r>
      <w:proofErr w:type="spellStart"/>
      <w:r w:rsidRPr="00E11382">
        <w:t>ее</w:t>
      </w:r>
      <w:proofErr w:type="spellEnd"/>
      <w:r w:rsidRPr="00E11382">
        <w:t xml:space="preserve"> пределами, признаваемого таковым в соответствии с федеральным </w:t>
      </w:r>
      <w:hyperlink r:id="rId21" w:history="1">
        <w:r w:rsidRPr="00E11382">
          <w:t>законом</w:t>
        </w:r>
      </w:hyperlink>
      <w:r w:rsidRPr="00E11382">
        <w:t>;</w:t>
      </w:r>
    </w:p>
    <w:p w:rsidR="00E11382" w:rsidRPr="00E11382" w:rsidRDefault="00E11382">
      <w:pPr>
        <w:pStyle w:val="ConsPlusNormal"/>
        <w:ind w:firstLine="540"/>
        <w:jc w:val="both"/>
      </w:pPr>
      <w:r w:rsidRPr="00E11382">
        <w:t>- в отношении приглашаемого иностранного гражданина или лица без гражданства принято решение о нежелательности его пребывания (проживания) в Российской Федерации.</w:t>
      </w:r>
    </w:p>
    <w:p w:rsidR="00E11382" w:rsidRPr="00E11382" w:rsidRDefault="00E11382">
      <w:pPr>
        <w:pStyle w:val="ConsPlusNormal"/>
        <w:ind w:firstLine="540"/>
        <w:jc w:val="both"/>
      </w:pPr>
      <w:r w:rsidRPr="00E11382">
        <w:t>16. Оформление приглашения, а также принятие решения о выдаче визы включает в себя следующие этапы:</w:t>
      </w:r>
    </w:p>
    <w:p w:rsidR="00E11382" w:rsidRPr="00E11382" w:rsidRDefault="00E11382">
      <w:pPr>
        <w:pStyle w:val="ConsPlusNormal"/>
        <w:ind w:firstLine="540"/>
        <w:jc w:val="both"/>
      </w:pPr>
      <w:r w:rsidRPr="00E11382">
        <w:t xml:space="preserve">- </w:t>
      </w:r>
      <w:proofErr w:type="spellStart"/>
      <w:r w:rsidRPr="00E11382">
        <w:t>прием</w:t>
      </w:r>
      <w:proofErr w:type="spellEnd"/>
      <w:r w:rsidRPr="00E11382">
        <w:t>, регистрацию документов и формирование дела;</w:t>
      </w:r>
    </w:p>
    <w:p w:rsidR="00E11382" w:rsidRPr="00E11382" w:rsidRDefault="00E11382">
      <w:pPr>
        <w:pStyle w:val="ConsPlusNormal"/>
        <w:ind w:firstLine="540"/>
        <w:jc w:val="both"/>
      </w:pPr>
      <w:r w:rsidRPr="00E11382">
        <w:t>- техническое выполнение;</w:t>
      </w:r>
    </w:p>
    <w:p w:rsidR="00E11382" w:rsidRPr="00E11382" w:rsidRDefault="00E11382">
      <w:pPr>
        <w:pStyle w:val="ConsPlusNormal"/>
        <w:ind w:firstLine="540"/>
        <w:jc w:val="both"/>
      </w:pPr>
      <w:r w:rsidRPr="00E11382">
        <w:t>- направление решения о выдаче визы или выдача приглашения;</w:t>
      </w:r>
    </w:p>
    <w:p w:rsidR="00E11382" w:rsidRPr="00E11382" w:rsidRDefault="00E11382">
      <w:pPr>
        <w:pStyle w:val="ConsPlusNormal"/>
        <w:ind w:firstLine="540"/>
        <w:jc w:val="both"/>
      </w:pPr>
      <w:r w:rsidRPr="00E11382">
        <w:t>- выдача (направление) уведомления об отказе.</w:t>
      </w:r>
    </w:p>
    <w:p w:rsidR="00E11382" w:rsidRPr="00E11382" w:rsidRDefault="00E11382">
      <w:pPr>
        <w:pStyle w:val="ConsPlusNormal"/>
        <w:ind w:firstLine="540"/>
        <w:jc w:val="both"/>
      </w:pPr>
      <w:r w:rsidRPr="00E11382">
        <w:t xml:space="preserve">17. Основанием для </w:t>
      </w:r>
      <w:proofErr w:type="spellStart"/>
      <w:r w:rsidRPr="00E11382">
        <w:t>приема</w:t>
      </w:r>
      <w:proofErr w:type="spellEnd"/>
      <w:r w:rsidRPr="00E11382">
        <w:t xml:space="preserve">, регистрации документов и формирования дела является подача заявителем в Консульский департамент Министерства полного комплекта документов, предусмотренных </w:t>
      </w:r>
      <w:hyperlink w:anchor="P64" w:history="1">
        <w:r w:rsidRPr="00E11382">
          <w:t>пунктом 8</w:t>
        </w:r>
      </w:hyperlink>
      <w:r w:rsidRPr="00E11382">
        <w:t xml:space="preserve"> Положения, либо полного комплекта документов, предусмотренных </w:t>
      </w:r>
      <w:hyperlink w:anchor="P68" w:history="1">
        <w:r w:rsidRPr="00E11382">
          <w:t>пунктом 9</w:t>
        </w:r>
      </w:hyperlink>
      <w:r w:rsidRPr="00E11382">
        <w:t xml:space="preserve"> Положения при обращении заявителя в электронной форме, должностному лицу, ответственному за </w:t>
      </w:r>
      <w:proofErr w:type="spellStart"/>
      <w:r w:rsidRPr="00E11382">
        <w:t>прием</w:t>
      </w:r>
      <w:proofErr w:type="spellEnd"/>
      <w:r w:rsidRPr="00E11382">
        <w:t xml:space="preserve"> и регистрацию документов.</w:t>
      </w:r>
    </w:p>
    <w:p w:rsidR="00E11382" w:rsidRPr="00E11382" w:rsidRDefault="00E11382">
      <w:pPr>
        <w:pStyle w:val="ConsPlusNormal"/>
        <w:ind w:firstLine="540"/>
        <w:jc w:val="both"/>
      </w:pPr>
      <w:r w:rsidRPr="00E11382">
        <w:t xml:space="preserve">18. Должностное лицо, ответственное за </w:t>
      </w:r>
      <w:proofErr w:type="spellStart"/>
      <w:r w:rsidRPr="00E11382">
        <w:t>прием</w:t>
      </w:r>
      <w:proofErr w:type="spellEnd"/>
      <w:r w:rsidRPr="00E11382">
        <w:t xml:space="preserve"> и регистрацию документов, проверяет наличие всех необходимых документов, отсутствие в них исправлений, использование сокращений или аббревиатур.</w:t>
      </w:r>
    </w:p>
    <w:p w:rsidR="00E11382" w:rsidRPr="00E11382" w:rsidRDefault="00E11382">
      <w:pPr>
        <w:pStyle w:val="ConsPlusNormal"/>
        <w:ind w:firstLine="540"/>
        <w:jc w:val="both"/>
      </w:pPr>
      <w:r w:rsidRPr="00E11382">
        <w:t>Факт такой проверки заверяется подписью должностного лица.</w:t>
      </w:r>
    </w:p>
    <w:p w:rsidR="00E11382" w:rsidRPr="00E11382" w:rsidRDefault="00E11382">
      <w:pPr>
        <w:pStyle w:val="ConsPlusNormal"/>
        <w:ind w:firstLine="540"/>
        <w:jc w:val="both"/>
      </w:pPr>
      <w:r w:rsidRPr="00E11382">
        <w:t xml:space="preserve">При обращении заявителя в электронной форме должностное лицо, ответственное за </w:t>
      </w:r>
      <w:proofErr w:type="spellStart"/>
      <w:r w:rsidRPr="00E11382">
        <w:t>прием</w:t>
      </w:r>
      <w:proofErr w:type="spellEnd"/>
      <w:r w:rsidRPr="00E11382">
        <w:t xml:space="preserve"> и регистрацию документов, проверяет наличие полного комплекта документов, указанных в </w:t>
      </w:r>
      <w:hyperlink w:anchor="P68" w:history="1">
        <w:r w:rsidRPr="00E11382">
          <w:t>пункте 9</w:t>
        </w:r>
      </w:hyperlink>
      <w:r w:rsidRPr="00E11382">
        <w:t xml:space="preserve"> Положения.</w:t>
      </w:r>
    </w:p>
    <w:p w:rsidR="00E11382" w:rsidRPr="00E11382" w:rsidRDefault="00E11382">
      <w:pPr>
        <w:pStyle w:val="ConsPlusNormal"/>
        <w:ind w:firstLine="540"/>
        <w:jc w:val="both"/>
      </w:pPr>
      <w:r w:rsidRPr="00E11382">
        <w:lastRenderedPageBreak/>
        <w:t xml:space="preserve">19. В случае наличия оснований для отказа в </w:t>
      </w:r>
      <w:proofErr w:type="spellStart"/>
      <w:r w:rsidRPr="00E11382">
        <w:t>приеме</w:t>
      </w:r>
      <w:proofErr w:type="spellEnd"/>
      <w:r w:rsidRPr="00E11382">
        <w:t xml:space="preserve"> документов должностное лицо, ответственное за </w:t>
      </w:r>
      <w:proofErr w:type="spellStart"/>
      <w:r w:rsidRPr="00E11382">
        <w:t>прием</w:t>
      </w:r>
      <w:proofErr w:type="spellEnd"/>
      <w:r w:rsidRPr="00E11382">
        <w:t xml:space="preserve"> и регистрацию документов, объясняет заявителю причины отказа и возвращает представленные документы.</w:t>
      </w:r>
    </w:p>
    <w:p w:rsidR="00E11382" w:rsidRPr="00E11382" w:rsidRDefault="00E11382">
      <w:pPr>
        <w:pStyle w:val="ConsPlusNormal"/>
        <w:ind w:firstLine="540"/>
        <w:jc w:val="both"/>
      </w:pPr>
      <w:r w:rsidRPr="00E11382">
        <w:t xml:space="preserve">При обращении заявителя в электронной форме должностное лицо, ответственное за </w:t>
      </w:r>
      <w:proofErr w:type="spellStart"/>
      <w:r w:rsidRPr="00E11382">
        <w:t>прием</w:t>
      </w:r>
      <w:proofErr w:type="spellEnd"/>
      <w:r w:rsidRPr="00E11382">
        <w:t xml:space="preserve"> и регистрацию документов, сообщает данную информацию заявителю </w:t>
      </w:r>
      <w:proofErr w:type="spellStart"/>
      <w:r w:rsidRPr="00E11382">
        <w:t>путем</w:t>
      </w:r>
      <w:proofErr w:type="spellEnd"/>
      <w:r w:rsidRPr="00E11382">
        <w:t xml:space="preserve"> направления уведомления в электронной форме.</w:t>
      </w:r>
    </w:p>
    <w:p w:rsidR="00E11382" w:rsidRPr="00E11382" w:rsidRDefault="00E11382">
      <w:pPr>
        <w:pStyle w:val="ConsPlusNormal"/>
        <w:ind w:firstLine="540"/>
        <w:jc w:val="both"/>
      </w:pPr>
      <w:bookmarkStart w:id="6" w:name="P101"/>
      <w:bookmarkEnd w:id="6"/>
      <w:r w:rsidRPr="00E11382">
        <w:t xml:space="preserve">20. В случае отсутствия оснований для отказа в </w:t>
      </w:r>
      <w:proofErr w:type="spellStart"/>
      <w:r w:rsidRPr="00E11382">
        <w:t>приеме</w:t>
      </w:r>
      <w:proofErr w:type="spellEnd"/>
      <w:r w:rsidRPr="00E11382">
        <w:t xml:space="preserve"> документов должностное лицо, ответственное за </w:t>
      </w:r>
      <w:proofErr w:type="spellStart"/>
      <w:r w:rsidRPr="00E11382">
        <w:t>прием</w:t>
      </w:r>
      <w:proofErr w:type="spellEnd"/>
      <w:r w:rsidRPr="00E11382">
        <w:t xml:space="preserve"> и регистрацию документов, формирует дело, регистрирует дело в базе данных, присваивая ему индивидуальный регистрационный номер, определяет категорию, кратность, вид, срок действия оформляемой визы и вносит такую информацию в сформированное дело, оформляет и </w:t>
      </w:r>
      <w:proofErr w:type="spellStart"/>
      <w:r w:rsidRPr="00E11382">
        <w:t>выдает</w:t>
      </w:r>
      <w:proofErr w:type="spellEnd"/>
      <w:r w:rsidRPr="00E11382">
        <w:t xml:space="preserve"> заявителю справку о </w:t>
      </w:r>
      <w:proofErr w:type="spellStart"/>
      <w:r w:rsidRPr="00E11382">
        <w:t>приеме</w:t>
      </w:r>
      <w:proofErr w:type="spellEnd"/>
      <w:r w:rsidRPr="00E11382">
        <w:t xml:space="preserve"> документов с указанием номера дела, даты </w:t>
      </w:r>
      <w:proofErr w:type="spellStart"/>
      <w:r w:rsidRPr="00E11382">
        <w:t>приема</w:t>
      </w:r>
      <w:proofErr w:type="spellEnd"/>
      <w:r w:rsidRPr="00E11382">
        <w:t xml:space="preserve"> документов, даты готовности приглашения либо даты направления в загранучреждение электронного указания о выдаче иностранному гражданину или лицу без гражданства визы.</w:t>
      </w:r>
    </w:p>
    <w:p w:rsidR="00E11382" w:rsidRPr="00E11382" w:rsidRDefault="00E11382">
      <w:pPr>
        <w:pStyle w:val="ConsPlusNormal"/>
        <w:ind w:firstLine="540"/>
        <w:jc w:val="both"/>
      </w:pPr>
      <w:r w:rsidRPr="00E11382">
        <w:t xml:space="preserve">При обращении заявителя в электронной форме в случае отсутствия оснований для отказа в </w:t>
      </w:r>
      <w:proofErr w:type="spellStart"/>
      <w:r w:rsidRPr="00E11382">
        <w:t>приеме</w:t>
      </w:r>
      <w:proofErr w:type="spellEnd"/>
      <w:r w:rsidRPr="00E11382">
        <w:t xml:space="preserve"> документов должностное лицо, ответственное за </w:t>
      </w:r>
      <w:proofErr w:type="spellStart"/>
      <w:r w:rsidRPr="00E11382">
        <w:t>прием</w:t>
      </w:r>
      <w:proofErr w:type="spellEnd"/>
      <w:r w:rsidRPr="00E11382">
        <w:t xml:space="preserve"> и регистрацию документов, формирует дело, регистрирует дело в базе данных, присваивая ему индивидуальный регистрационный номер, определяет категорию, кратность, вид, срок действия оформляемой визы и вносит такую информацию в сформированное дело, направляет заявителю справку в электронной форме о </w:t>
      </w:r>
      <w:proofErr w:type="spellStart"/>
      <w:r w:rsidRPr="00E11382">
        <w:t>приеме</w:t>
      </w:r>
      <w:proofErr w:type="spellEnd"/>
      <w:r w:rsidRPr="00E11382">
        <w:t xml:space="preserve"> документов с указанием номера дела, даты </w:t>
      </w:r>
      <w:proofErr w:type="spellStart"/>
      <w:r w:rsidRPr="00E11382">
        <w:t>приема</w:t>
      </w:r>
      <w:proofErr w:type="spellEnd"/>
      <w:r w:rsidRPr="00E11382">
        <w:t xml:space="preserve"> документов, даты готовности приглашения либо даты направления в дипломатическое представительство или консульское учреждение Российской Федерации электронного указания о выдаче иностранному гражданину или лицу без гражданства визы, уведомляет заявителя о необходимости представить полный комплект документов на бумажном носителе в срок, не превышающий 3 дней с даты направления документов в электронной форме.</w:t>
      </w:r>
    </w:p>
    <w:p w:rsidR="00E11382" w:rsidRPr="00E11382" w:rsidRDefault="00E11382">
      <w:pPr>
        <w:pStyle w:val="ConsPlusNormal"/>
        <w:ind w:firstLine="540"/>
        <w:jc w:val="both"/>
      </w:pPr>
      <w:r w:rsidRPr="00E11382">
        <w:t xml:space="preserve">21. Должностное лицо, ответственное за </w:t>
      </w:r>
      <w:proofErr w:type="spellStart"/>
      <w:r w:rsidRPr="00E11382">
        <w:t>прием</w:t>
      </w:r>
      <w:proofErr w:type="spellEnd"/>
      <w:r w:rsidRPr="00E11382">
        <w:t xml:space="preserve"> и регистрацию документов, </w:t>
      </w:r>
      <w:proofErr w:type="spellStart"/>
      <w:r w:rsidRPr="00E11382">
        <w:t>передает</w:t>
      </w:r>
      <w:proofErr w:type="spellEnd"/>
      <w:r w:rsidRPr="00E11382">
        <w:t xml:space="preserve"> сформированное дело должностному лицу, ответственному за техническое выполнение услуги.</w:t>
      </w:r>
    </w:p>
    <w:p w:rsidR="00E11382" w:rsidRPr="00E11382" w:rsidRDefault="00E11382">
      <w:pPr>
        <w:pStyle w:val="ConsPlusNormal"/>
        <w:ind w:firstLine="540"/>
        <w:jc w:val="both"/>
      </w:pPr>
      <w:r w:rsidRPr="00E11382">
        <w:t>22. Основанием для технического выполнения является получение должностным лицом, ответственным за техническое выполнение услуги, сформированного дела.</w:t>
      </w:r>
    </w:p>
    <w:p w:rsidR="00E11382" w:rsidRPr="00E11382" w:rsidRDefault="00E11382">
      <w:pPr>
        <w:pStyle w:val="ConsPlusNormal"/>
        <w:ind w:firstLine="540"/>
        <w:jc w:val="both"/>
      </w:pPr>
      <w:r w:rsidRPr="00E11382">
        <w:t xml:space="preserve">23. Должностное лицо, ответственное за техническое выполнение услуги, вводит личные данные иностранного гражданина или лица без гражданства из сформированного дела в автоматизированную систему оформления приглашений иностранным гражданам и лицам без гражданства в виде электронного документа для проверки по базам данных наличия или отсутствия оснований для отказа в оформлении приглашения, а также принятии решения о выдаче визы, предусмотренных </w:t>
      </w:r>
      <w:hyperlink w:anchor="P79" w:history="1">
        <w:r w:rsidRPr="00E11382">
          <w:t>пунктом 15</w:t>
        </w:r>
      </w:hyperlink>
      <w:r w:rsidRPr="00E11382">
        <w:t xml:space="preserve"> Положения.</w:t>
      </w:r>
    </w:p>
    <w:p w:rsidR="00E11382" w:rsidRPr="00E11382" w:rsidRDefault="00E11382">
      <w:pPr>
        <w:pStyle w:val="ConsPlusNormal"/>
        <w:ind w:firstLine="540"/>
        <w:jc w:val="both"/>
      </w:pPr>
      <w:r w:rsidRPr="00E11382">
        <w:t xml:space="preserve">24. В случае отсутствия оснований для отказа в оформлении приглашения, а также принятии решения о выдаче визы должностное лицо, ответственное за техническое выполнение услуги, производит печать приглашения на бланке и </w:t>
      </w:r>
      <w:proofErr w:type="spellStart"/>
      <w:r w:rsidRPr="00E11382">
        <w:t>передает</w:t>
      </w:r>
      <w:proofErr w:type="spellEnd"/>
      <w:r w:rsidRPr="00E11382">
        <w:t xml:space="preserve"> дело должностному лицу, ответственному за выдачу документов, либо </w:t>
      </w:r>
      <w:r w:rsidRPr="00E11382">
        <w:lastRenderedPageBreak/>
        <w:t>направляет указание о выдаче иностранному гражданину или лицу без гражданства визы в соответствующее дипломатическое или консульское учреждение Российской Федерации по электронным каналам связи Министерства.</w:t>
      </w:r>
    </w:p>
    <w:p w:rsidR="00E11382" w:rsidRPr="00E11382" w:rsidRDefault="00E11382">
      <w:pPr>
        <w:pStyle w:val="ConsPlusNormal"/>
        <w:ind w:firstLine="540"/>
        <w:jc w:val="both"/>
      </w:pPr>
      <w:r w:rsidRPr="00E11382">
        <w:t>25. Приглашения на бланках оформляются с использованием технических средств.</w:t>
      </w:r>
    </w:p>
    <w:p w:rsidR="00E11382" w:rsidRPr="00E11382" w:rsidRDefault="00E11382">
      <w:pPr>
        <w:pStyle w:val="ConsPlusNormal"/>
        <w:ind w:firstLine="540"/>
        <w:jc w:val="both"/>
      </w:pPr>
      <w:r w:rsidRPr="00E11382">
        <w:t>26. Решения о выдаче визы не распечатываются на бланках, а направляются в соответствующее дипломатическое или консульское учреждение Российской Федерации по электронным каналам связи Министерства в виде электронного документа.</w:t>
      </w:r>
    </w:p>
    <w:p w:rsidR="00E11382" w:rsidRPr="00E11382" w:rsidRDefault="00E11382">
      <w:pPr>
        <w:pStyle w:val="ConsPlusNormal"/>
        <w:ind w:firstLine="540"/>
        <w:jc w:val="both"/>
      </w:pPr>
      <w:r w:rsidRPr="00E11382">
        <w:t xml:space="preserve">27. В случае наличия оснований для отказа в оформлении приглашения, а также принятии решения о выдаче визы должностное лицо, ответственное за техническое выполнение услуги, не производит печать приглашения на бланке или не направляет указание о выдаче визы по электронным каналам связи Министерства и </w:t>
      </w:r>
      <w:proofErr w:type="spellStart"/>
      <w:r w:rsidRPr="00E11382">
        <w:t>передает</w:t>
      </w:r>
      <w:proofErr w:type="spellEnd"/>
      <w:r w:rsidRPr="00E11382">
        <w:t xml:space="preserve"> дело должностному лицу, ответственному за выдачу документов, для оформления уведомления об отказе.</w:t>
      </w:r>
    </w:p>
    <w:p w:rsidR="00E11382" w:rsidRPr="00E11382" w:rsidRDefault="00E11382">
      <w:pPr>
        <w:pStyle w:val="ConsPlusNormal"/>
        <w:ind w:firstLine="540"/>
        <w:jc w:val="both"/>
      </w:pPr>
      <w:r w:rsidRPr="00E11382">
        <w:t xml:space="preserve">28. Основанием для выдачи приглашения является обращение заявителя в срок, указанный в полученной в соответствии с </w:t>
      </w:r>
      <w:hyperlink w:anchor="P101" w:history="1">
        <w:r w:rsidRPr="00E11382">
          <w:t>пунктом 20</w:t>
        </w:r>
      </w:hyperlink>
      <w:r w:rsidRPr="00E11382">
        <w:t xml:space="preserve"> Положения справке о </w:t>
      </w:r>
      <w:proofErr w:type="spellStart"/>
      <w:r w:rsidRPr="00E11382">
        <w:t>приеме</w:t>
      </w:r>
      <w:proofErr w:type="spellEnd"/>
      <w:r w:rsidRPr="00E11382">
        <w:t xml:space="preserve"> документов, к должностному лицу, ответственному за выдачу документов. Должностное лицо, ответственное за выдачу документов, принимает справку, устанавливает полномочия заявителя. При выдаче приглашения должностное лицо, ответственное за выдачу документов, предлагает заявителю проверить отсутствие ошибок в приглашении, расписаться в его получении и </w:t>
      </w:r>
      <w:proofErr w:type="spellStart"/>
      <w:r w:rsidRPr="00E11382">
        <w:t>выдает</w:t>
      </w:r>
      <w:proofErr w:type="spellEnd"/>
      <w:r w:rsidRPr="00E11382">
        <w:t xml:space="preserve"> заявителю приглашение.</w:t>
      </w:r>
    </w:p>
    <w:p w:rsidR="00E11382" w:rsidRPr="00E11382" w:rsidRDefault="00E11382">
      <w:pPr>
        <w:pStyle w:val="ConsPlusNormal"/>
        <w:ind w:firstLine="540"/>
        <w:jc w:val="both"/>
      </w:pPr>
      <w:r w:rsidRPr="00E11382">
        <w:t>29. Основанием для оформления и выдачи (направления) уведомления об отказе является получение должностным лицом, ответственным за выдачу документов, дела с отметкой о наличии обстоятельств, которые в соответствии с законодательством Российской Федерации препятствуют въезду иностранного гражданина или лица без гражданства в Российскую Федерацию. Уполномоченное должностное лицо, ответственное за выдачу документов:</w:t>
      </w:r>
    </w:p>
    <w:p w:rsidR="00E11382" w:rsidRPr="00E11382" w:rsidRDefault="00E11382">
      <w:pPr>
        <w:pStyle w:val="ConsPlusNormal"/>
        <w:ind w:firstLine="540"/>
        <w:jc w:val="both"/>
      </w:pPr>
      <w:r w:rsidRPr="00E11382">
        <w:t>- оформляет уведомление об отказе;</w:t>
      </w:r>
    </w:p>
    <w:p w:rsidR="00E11382" w:rsidRPr="00E11382" w:rsidRDefault="00E11382">
      <w:pPr>
        <w:pStyle w:val="ConsPlusNormal"/>
        <w:ind w:firstLine="540"/>
        <w:jc w:val="both"/>
      </w:pPr>
      <w:r w:rsidRPr="00E11382">
        <w:t xml:space="preserve">- </w:t>
      </w:r>
      <w:proofErr w:type="spellStart"/>
      <w:r w:rsidRPr="00E11382">
        <w:t>выдает</w:t>
      </w:r>
      <w:proofErr w:type="spellEnd"/>
      <w:r w:rsidRPr="00E11382">
        <w:t xml:space="preserve"> (направляет) уведомление об отказе заявителю.</w:t>
      </w:r>
    </w:p>
    <w:p w:rsidR="00E11382" w:rsidRPr="00E11382" w:rsidRDefault="00E11382">
      <w:pPr>
        <w:pStyle w:val="ConsPlusNormal"/>
        <w:ind w:firstLine="540"/>
        <w:jc w:val="both"/>
      </w:pPr>
      <w:r w:rsidRPr="00E11382">
        <w:t>30. Срок направления (выдачи) уведомления об отказе не должен превышать 10 дней с даты подачи ходатайства и прилагаемых к нему необходимых и надлежащим образом оформленных документов.</w:t>
      </w:r>
    </w:p>
    <w:p w:rsidR="00E11382" w:rsidRPr="00E11382" w:rsidRDefault="00E11382">
      <w:pPr>
        <w:pStyle w:val="ConsPlusNormal"/>
        <w:ind w:firstLine="540"/>
        <w:jc w:val="both"/>
      </w:pPr>
    </w:p>
    <w:p w:rsidR="00E11382" w:rsidRPr="00E11382" w:rsidRDefault="00E11382">
      <w:pPr>
        <w:pStyle w:val="ConsPlusNormal"/>
        <w:jc w:val="center"/>
        <w:outlineLvl w:val="1"/>
      </w:pPr>
      <w:r w:rsidRPr="00E11382">
        <w:t>III. Осуществление контроля за соблюдением порядка выдачи</w:t>
      </w:r>
    </w:p>
    <w:p w:rsidR="00E11382" w:rsidRPr="00E11382" w:rsidRDefault="00E11382">
      <w:pPr>
        <w:pStyle w:val="ConsPlusNormal"/>
        <w:jc w:val="center"/>
      </w:pPr>
      <w:r w:rsidRPr="00E11382">
        <w:t>приглашения и принятия решений о выдаче виз</w:t>
      </w:r>
    </w:p>
    <w:p w:rsidR="00E11382" w:rsidRPr="00E11382" w:rsidRDefault="00E11382">
      <w:pPr>
        <w:pStyle w:val="ConsPlusNormal"/>
        <w:jc w:val="center"/>
      </w:pPr>
    </w:p>
    <w:p w:rsidR="00E11382" w:rsidRPr="00E11382" w:rsidRDefault="00E11382">
      <w:pPr>
        <w:pStyle w:val="ConsPlusNormal"/>
        <w:ind w:firstLine="540"/>
        <w:jc w:val="both"/>
      </w:pPr>
      <w:r w:rsidRPr="00E11382">
        <w:t xml:space="preserve">31. Текущий контроль за соблюдением последовательности действий и сроков при выдаче приглашений и принятии решений о выдаче виз осуществляется постоянно должностными лицами, ответственными за выполнение </w:t>
      </w:r>
      <w:proofErr w:type="spellStart"/>
      <w:r w:rsidRPr="00E11382">
        <w:t>определенных</w:t>
      </w:r>
      <w:proofErr w:type="spellEnd"/>
      <w:r w:rsidRPr="00E11382">
        <w:t xml:space="preserve"> действий, а также </w:t>
      </w:r>
      <w:proofErr w:type="spellStart"/>
      <w:r w:rsidRPr="00E11382">
        <w:t>путем</w:t>
      </w:r>
      <w:proofErr w:type="spellEnd"/>
      <w:r w:rsidRPr="00E11382">
        <w:t xml:space="preserve"> проведения должностными лицами Министерства проверок исполнения положений Положения, иных нормативных правовых актов Российской Федерации.</w:t>
      </w:r>
    </w:p>
    <w:p w:rsidR="00E11382" w:rsidRPr="00E11382" w:rsidRDefault="00E11382">
      <w:pPr>
        <w:pStyle w:val="ConsPlusNormal"/>
        <w:ind w:firstLine="540"/>
        <w:jc w:val="both"/>
      </w:pPr>
      <w:r w:rsidRPr="00E11382">
        <w:t xml:space="preserve">32. Для текущего контроля используются сведения, имеющиеся в электронной </w:t>
      </w:r>
      <w:r w:rsidRPr="00E11382">
        <w:lastRenderedPageBreak/>
        <w:t xml:space="preserve">базе данных, служебная корреспонденция, устная и письменная информация должностных лиц, осуществляющих </w:t>
      </w:r>
      <w:proofErr w:type="spellStart"/>
      <w:r w:rsidRPr="00E11382">
        <w:t>определенные</w:t>
      </w:r>
      <w:proofErr w:type="spellEnd"/>
      <w:r w:rsidRPr="00E11382">
        <w:t xml:space="preserve"> действия, журналы </w:t>
      </w:r>
      <w:proofErr w:type="spellStart"/>
      <w:r w:rsidRPr="00E11382">
        <w:t>учета</w:t>
      </w:r>
      <w:proofErr w:type="spellEnd"/>
      <w:r w:rsidRPr="00E11382">
        <w:t xml:space="preserve"> соответствующих документов и другие сведения.</w:t>
      </w:r>
    </w:p>
    <w:p w:rsidR="00E11382" w:rsidRPr="00E11382" w:rsidRDefault="00E11382">
      <w:pPr>
        <w:pStyle w:val="ConsPlusNormal"/>
        <w:ind w:firstLine="540"/>
        <w:jc w:val="both"/>
      </w:pPr>
      <w:r w:rsidRPr="00E11382">
        <w:t>33. Контроль полноты и качества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Министерства.</w:t>
      </w:r>
    </w:p>
    <w:p w:rsidR="00E11382" w:rsidRPr="00E11382" w:rsidRDefault="00E11382">
      <w:pPr>
        <w:pStyle w:val="ConsPlusNormal"/>
        <w:ind w:firstLine="540"/>
        <w:jc w:val="both"/>
      </w:pPr>
      <w:r w:rsidRPr="00E11382">
        <w:t>34. Проверки могут быть плановыми (осуществляться на основании полугодовых или годовых планов работы Министерства) и внеплановыми.</w:t>
      </w:r>
    </w:p>
    <w:p w:rsidR="00E11382" w:rsidRPr="00E11382" w:rsidRDefault="00E11382">
      <w:pPr>
        <w:pStyle w:val="ConsPlusNormal"/>
        <w:ind w:firstLine="540"/>
        <w:jc w:val="both"/>
      </w:pPr>
      <w:r w:rsidRPr="00E11382">
        <w:t>35. Для проведения проверки полноты и качества предоставления услуги формируется комиссия, в состав которой включаются должностные лица Министерства.</w:t>
      </w:r>
    </w:p>
    <w:p w:rsidR="00E11382" w:rsidRPr="00E11382" w:rsidRDefault="00E11382">
      <w:pPr>
        <w:pStyle w:val="ConsPlusNormal"/>
        <w:ind w:firstLine="540"/>
        <w:jc w:val="both"/>
      </w:pPr>
      <w:r w:rsidRPr="00E11382">
        <w:t>36. Результаты проверки оформляются в акте, в котором отмечаются выявленные недостатки и предложения по их устранению.</w:t>
      </w:r>
    </w:p>
    <w:p w:rsidR="00E11382" w:rsidRPr="00E11382" w:rsidRDefault="00E11382">
      <w:pPr>
        <w:pStyle w:val="ConsPlusNormal"/>
        <w:ind w:firstLine="540"/>
        <w:jc w:val="both"/>
      </w:pPr>
    </w:p>
    <w:p w:rsidR="00E11382" w:rsidRPr="00E11382" w:rsidRDefault="00E11382">
      <w:pPr>
        <w:pStyle w:val="ConsPlusNormal"/>
        <w:ind w:firstLine="540"/>
        <w:jc w:val="both"/>
      </w:pPr>
    </w:p>
    <w:p w:rsidR="00E11382" w:rsidRPr="00E11382" w:rsidRDefault="00E11382">
      <w:pPr>
        <w:pStyle w:val="ConsPlusNormal"/>
        <w:pBdr>
          <w:top w:val="single" w:sz="6" w:space="0" w:color="auto"/>
        </w:pBdr>
        <w:spacing w:before="100" w:after="100"/>
        <w:jc w:val="both"/>
        <w:rPr>
          <w:sz w:val="2"/>
          <w:szCs w:val="2"/>
        </w:rPr>
      </w:pPr>
    </w:p>
    <w:p w:rsidR="008D2038" w:rsidRPr="00E11382" w:rsidRDefault="008D2038"/>
    <w:sectPr w:rsidR="008D2038" w:rsidRPr="00E11382" w:rsidSect="007E140C">
      <w:pgSz w:w="11905" w:h="16838" w:code="9"/>
      <w:pgMar w:top="1134" w:right="567" w:bottom="1134" w:left="1418" w:header="720" w:footer="720" w:gutter="0"/>
      <w:cols w:space="708"/>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E582F"/>
    <w:multiLevelType w:val="hybridMultilevel"/>
    <w:tmpl w:val="44143BAC"/>
    <w:lvl w:ilvl="0" w:tplc="847044BA">
      <w:start w:val="1"/>
      <w:numFmt w:val="decimal"/>
      <w:pStyle w:val="a"/>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382"/>
    <w:rsid w:val="001336EA"/>
    <w:rsid w:val="00193184"/>
    <w:rsid w:val="001D50D5"/>
    <w:rsid w:val="00371326"/>
    <w:rsid w:val="00525B4D"/>
    <w:rsid w:val="005B6BA3"/>
    <w:rsid w:val="008D2038"/>
    <w:rsid w:val="00BA476C"/>
    <w:rsid w:val="00D27178"/>
    <w:rsid w:val="00E01740"/>
    <w:rsid w:val="00E11382"/>
    <w:rsid w:val="00F77B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F6846E-EA70-4BD2-BE7B-FE2CFC215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6BA3"/>
    <w:pPr>
      <w:spacing w:after="0" w:line="240" w:lineRule="auto"/>
      <w:jc w:val="both"/>
    </w:pPr>
    <w:rPr>
      <w:rFonts w:ascii="Times New Roman" w:hAnsi="Times New Roman" w:cs="Times New Roman"/>
      <w:sz w:val="28"/>
      <w:szCs w:val="24"/>
      <w:lang w:eastAsia="ru-RU"/>
    </w:rPr>
  </w:style>
  <w:style w:type="paragraph" w:styleId="1">
    <w:name w:val="heading 1"/>
    <w:basedOn w:val="a0"/>
    <w:next w:val="a0"/>
    <w:link w:val="10"/>
    <w:autoRedefine/>
    <w:uiPriority w:val="9"/>
    <w:qFormat/>
    <w:rsid w:val="005B6BA3"/>
    <w:pPr>
      <w:keepNext/>
      <w:keepLines/>
      <w:jc w:val="center"/>
      <w:outlineLvl w:val="0"/>
    </w:pPr>
    <w:rPr>
      <w:rFonts w:eastAsiaTheme="majorEastAsia" w:cstheme="majorBidi"/>
      <w:b/>
      <w:szCs w:val="32"/>
    </w:rPr>
  </w:style>
  <w:style w:type="paragraph" w:styleId="2">
    <w:name w:val="heading 2"/>
    <w:basedOn w:val="1"/>
    <w:next w:val="a0"/>
    <w:link w:val="20"/>
    <w:autoRedefine/>
    <w:uiPriority w:val="9"/>
    <w:unhideWhenUsed/>
    <w:qFormat/>
    <w:rsid w:val="005B6BA3"/>
    <w:pPr>
      <w:outlineLvl w:val="1"/>
    </w:pPr>
    <w:rPr>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
    <w:rsid w:val="005B6BA3"/>
    <w:rPr>
      <w:rFonts w:ascii="Times New Roman" w:eastAsiaTheme="majorEastAsia" w:hAnsi="Times New Roman" w:cstheme="majorBidi"/>
      <w:b/>
      <w:sz w:val="28"/>
      <w:szCs w:val="26"/>
      <w:lang w:eastAsia="ru-RU"/>
    </w:rPr>
  </w:style>
  <w:style w:type="character" w:customStyle="1" w:styleId="10">
    <w:name w:val="Заголовок 1 Знак"/>
    <w:basedOn w:val="a1"/>
    <w:link w:val="1"/>
    <w:uiPriority w:val="9"/>
    <w:rsid w:val="005B6BA3"/>
    <w:rPr>
      <w:rFonts w:ascii="Times New Roman" w:eastAsiaTheme="majorEastAsia" w:hAnsi="Times New Roman" w:cstheme="majorBidi"/>
      <w:b/>
      <w:sz w:val="28"/>
      <w:szCs w:val="32"/>
      <w:lang w:eastAsia="ru-RU"/>
    </w:rPr>
  </w:style>
  <w:style w:type="paragraph" w:customStyle="1" w:styleId="a4">
    <w:name w:val="Гриф УТВЕРЖДЕН"/>
    <w:link w:val="a5"/>
    <w:autoRedefine/>
    <w:qFormat/>
    <w:rsid w:val="005B6BA3"/>
    <w:pPr>
      <w:spacing w:after="0" w:line="240" w:lineRule="auto"/>
      <w:ind w:left="5387"/>
    </w:pPr>
    <w:rPr>
      <w:rFonts w:ascii="Times New Roman" w:hAnsi="Times New Roman" w:cs="Times New Roman"/>
      <w:sz w:val="28"/>
      <w:szCs w:val="24"/>
      <w:lang w:eastAsia="ru-RU"/>
    </w:rPr>
  </w:style>
  <w:style w:type="character" w:customStyle="1" w:styleId="a5">
    <w:name w:val="Гриф УТВЕРЖДЕН Знак"/>
    <w:basedOn w:val="a1"/>
    <w:link w:val="a4"/>
    <w:rsid w:val="005B6BA3"/>
    <w:rPr>
      <w:rFonts w:ascii="Times New Roman" w:hAnsi="Times New Roman" w:cs="Times New Roman"/>
      <w:sz w:val="28"/>
      <w:szCs w:val="24"/>
      <w:lang w:eastAsia="ru-RU"/>
    </w:rPr>
  </w:style>
  <w:style w:type="paragraph" w:customStyle="1" w:styleId="a">
    <w:name w:val="НПА.пункты"/>
    <w:next w:val="a0"/>
    <w:link w:val="a6"/>
    <w:autoRedefine/>
    <w:qFormat/>
    <w:rsid w:val="005B6BA3"/>
    <w:pPr>
      <w:numPr>
        <w:numId w:val="1"/>
      </w:numPr>
      <w:tabs>
        <w:tab w:val="left" w:pos="1134"/>
      </w:tabs>
      <w:spacing w:after="0" w:line="240" w:lineRule="auto"/>
      <w:ind w:left="0" w:firstLine="709"/>
      <w:jc w:val="both"/>
    </w:pPr>
    <w:rPr>
      <w:rFonts w:ascii="Times New Roman" w:hAnsi="Times New Roman" w:cs="Times New Roman"/>
      <w:sz w:val="28"/>
      <w:szCs w:val="24"/>
      <w:lang w:eastAsia="ru-RU"/>
    </w:rPr>
  </w:style>
  <w:style w:type="character" w:customStyle="1" w:styleId="a6">
    <w:name w:val="НПА.пункты Знак"/>
    <w:basedOn w:val="a1"/>
    <w:link w:val="a"/>
    <w:rsid w:val="005B6BA3"/>
    <w:rPr>
      <w:rFonts w:ascii="Times New Roman" w:hAnsi="Times New Roman" w:cs="Times New Roman"/>
      <w:sz w:val="28"/>
      <w:szCs w:val="24"/>
      <w:lang w:eastAsia="ru-RU"/>
    </w:rPr>
  </w:style>
  <w:style w:type="paragraph" w:customStyle="1" w:styleId="ConsPlusNormal">
    <w:name w:val="ConsPlusNormal"/>
    <w:rsid w:val="00E11382"/>
    <w:pPr>
      <w:widowControl w:val="0"/>
      <w:autoSpaceDE w:val="0"/>
      <w:autoSpaceDN w:val="0"/>
      <w:spacing w:after="0" w:line="240" w:lineRule="auto"/>
    </w:pPr>
    <w:rPr>
      <w:rFonts w:ascii="Times New Roman" w:hAnsi="Times New Roman" w:cs="Times New Roman"/>
      <w:sz w:val="28"/>
      <w:szCs w:val="20"/>
      <w:lang w:eastAsia="ru-RU"/>
    </w:rPr>
  </w:style>
  <w:style w:type="paragraph" w:customStyle="1" w:styleId="ConsPlusTitle">
    <w:name w:val="ConsPlusTitle"/>
    <w:rsid w:val="00E11382"/>
    <w:pPr>
      <w:widowControl w:val="0"/>
      <w:autoSpaceDE w:val="0"/>
      <w:autoSpaceDN w:val="0"/>
      <w:spacing w:after="0" w:line="240" w:lineRule="auto"/>
    </w:pPr>
    <w:rPr>
      <w:rFonts w:ascii="Times New Roman" w:hAnsi="Times New Roman" w:cs="Times New Roman"/>
      <w:b/>
      <w:sz w:val="28"/>
      <w:szCs w:val="20"/>
      <w:lang w:eastAsia="ru-RU"/>
    </w:rPr>
  </w:style>
  <w:style w:type="paragraph" w:customStyle="1" w:styleId="ConsPlusTitlePage">
    <w:name w:val="ConsPlusTitlePage"/>
    <w:rsid w:val="00E11382"/>
    <w:pPr>
      <w:widowControl w:val="0"/>
      <w:autoSpaceDE w:val="0"/>
      <w:autoSpaceDN w:val="0"/>
      <w:spacing w:after="0" w:line="240" w:lineRule="auto"/>
    </w:pPr>
    <w:rPr>
      <w:rFonts w:ascii="Tahoma"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373A94BCAC026885DFBD71770C209C72BB1E466ABE25572161B62833991B43A34E5082219F0F2F8C1o6G" TargetMode="External"/><Relationship Id="rId13" Type="http://schemas.openxmlformats.org/officeDocument/2006/relationships/hyperlink" Target="consultantplus://offline/ref=C373A94BCAC026885DFBD71770C209C72BBAE366A8E35572161B628339C9o1G" TargetMode="External"/><Relationship Id="rId18" Type="http://schemas.openxmlformats.org/officeDocument/2006/relationships/hyperlink" Target="consultantplus://offline/ref=C373A94BCAC026885DFBD71770C209C72BB1E562ACE35572161B62833991B43A34E5082018CFo5G" TargetMode="External"/><Relationship Id="rId3" Type="http://schemas.openxmlformats.org/officeDocument/2006/relationships/settings" Target="settings.xml"/><Relationship Id="rId21" Type="http://schemas.openxmlformats.org/officeDocument/2006/relationships/hyperlink" Target="consultantplus://offline/ref=C373A94BCAC026885DFBD71770C209C728B8E366A4E35572161B628339C9o1G" TargetMode="External"/><Relationship Id="rId7" Type="http://schemas.openxmlformats.org/officeDocument/2006/relationships/hyperlink" Target="consultantplus://offline/ref=C373A94BCAC026885DFBD71770C209C72BB1E562ACE35572161B62833991B43A34E5082219F0F2F2C1o2G" TargetMode="External"/><Relationship Id="rId12" Type="http://schemas.openxmlformats.org/officeDocument/2006/relationships/hyperlink" Target="consultantplus://offline/ref=C373A94BCAC026885DFBD71770C209C72BB8E164A8EA5572161B628339C9o1G" TargetMode="External"/><Relationship Id="rId17" Type="http://schemas.openxmlformats.org/officeDocument/2006/relationships/hyperlink" Target="consultantplus://offline/ref=C373A94BCAC026885DFBD71770C209C72BB1E466ABE25572161B62833991B43A34E5082219F0F2F8C1o6G" TargetMode="External"/><Relationship Id="rId2" Type="http://schemas.openxmlformats.org/officeDocument/2006/relationships/styles" Target="styles.xml"/><Relationship Id="rId16" Type="http://schemas.openxmlformats.org/officeDocument/2006/relationships/hyperlink" Target="consultantplus://offline/ref=C373A94BCAC026885DFBD71770C209C72BB1E562ACE35572161B62833991B43A34E5082219F0F2F2C1o2G" TargetMode="External"/><Relationship Id="rId20" Type="http://schemas.openxmlformats.org/officeDocument/2006/relationships/hyperlink" Target="consultantplus://offline/ref=C373A94BCAC026885DFBD71770C209C728B8E165AFE65572161B628339C9o1G" TargetMode="External"/><Relationship Id="rId1" Type="http://schemas.openxmlformats.org/officeDocument/2006/relationships/numbering" Target="numbering.xml"/><Relationship Id="rId6" Type="http://schemas.openxmlformats.org/officeDocument/2006/relationships/hyperlink" Target="consultantplus://offline/ref=C373A94BCAC026885DFBD71770C209C728B8E365AAE15572161B62833991B43A34E50822C1oCG" TargetMode="External"/><Relationship Id="rId11" Type="http://schemas.openxmlformats.org/officeDocument/2006/relationships/hyperlink" Target="consultantplus://offline/ref=C373A94BCAC026885DFBD71770C209C722B1E164A4E908781E426E81C3oE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C373A94BCAC026885DFBD71770C209C728B8E365AAE15572161B62833991B43A34E50822C1oCG" TargetMode="External"/><Relationship Id="rId23" Type="http://schemas.openxmlformats.org/officeDocument/2006/relationships/theme" Target="theme/theme1.xml"/><Relationship Id="rId10" Type="http://schemas.openxmlformats.org/officeDocument/2006/relationships/hyperlink" Target="consultantplus://offline/ref=C373A94BCAC026885DFBD71770C209C72BBBE663A4E25572161B62833991B43A34E5082219F0F3F9C1o3G" TargetMode="External"/><Relationship Id="rId19" Type="http://schemas.openxmlformats.org/officeDocument/2006/relationships/hyperlink" Target="consultantplus://offline/ref=C373A94BCAC026885DFBD71770C209C728B8E366A4E35572161B628339C9o1G" TargetMode="External"/><Relationship Id="rId4" Type="http://schemas.openxmlformats.org/officeDocument/2006/relationships/webSettings" Target="webSettings.xml"/><Relationship Id="rId9" Type="http://schemas.openxmlformats.org/officeDocument/2006/relationships/hyperlink" Target="consultantplus://offline/ref=C373A94BCAC026885DFBD71770C209C72BB8E163ACE35572161B628339C9o1G" TargetMode="External"/><Relationship Id="rId14" Type="http://schemas.openxmlformats.org/officeDocument/2006/relationships/hyperlink" Target="consultantplus://offline/ref=C373A94BCAC026885DFBD21873C209C72EBFEA66A7B40270474E6CC8o6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3546</Words>
  <Characters>20217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Кочева Оксана Валерьевна</dc:creator>
  <cp:keywords/>
  <dc:description/>
  <cp:lastModifiedBy>Кочева Оксана Валерьевна</cp:lastModifiedBy>
  <cp:revision>1</cp:revision>
  <dcterms:created xsi:type="dcterms:W3CDTF">2016-10-31T06:40:00Z</dcterms:created>
  <dcterms:modified xsi:type="dcterms:W3CDTF">2016-10-31T06:41:00Z</dcterms:modified>
</cp:coreProperties>
</file>