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BD6" w:rsidRPr="006265A0" w:rsidRDefault="002D0BD6" w:rsidP="002D0BD6">
      <w:pPr>
        <w:framePr w:w="9923" w:h="2552" w:hRule="exact" w:hSpace="284" w:wrap="around" w:hAnchor="margin" w:xAlign="inside" w:yAlign="inside"/>
        <w:jc w:val="right"/>
        <w:rPr>
          <w:rFonts w:cs="Liberation Serif"/>
          <w:color w:val="FFFFFF" w:themeColor="background1"/>
        </w:rPr>
      </w:pPr>
      <w:r w:rsidRPr="006265A0">
        <w:rPr>
          <w:rFonts w:cs="Liberation Serif"/>
          <w:color w:val="FFFFFF" w:themeColor="background1"/>
        </w:rPr>
        <w:t>ПРОЕКТ</w:t>
      </w:r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rPr>
          <w:rFonts w:eastAsia="Times New Roman" w:cs="Liberation Serif"/>
          <w:caps/>
          <w:spacing w:val="40"/>
          <w:szCs w:val="28"/>
          <w:lang w:eastAsia="ru-RU"/>
        </w:rPr>
      </w:pPr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rPr>
          <w:rFonts w:eastAsia="Times New Roman" w:cs="Liberation Serif"/>
          <w:caps/>
          <w:spacing w:val="40"/>
          <w:szCs w:val="28"/>
          <w:lang w:eastAsia="ru-RU"/>
        </w:rPr>
      </w:pPr>
      <w:bookmarkStart w:id="0" w:name="_GoBack"/>
      <w:bookmarkEnd w:id="0"/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rPr>
          <w:rFonts w:eastAsia="Times New Roman" w:cs="Liberation Serif"/>
          <w:caps/>
          <w:spacing w:val="40"/>
          <w:szCs w:val="28"/>
          <w:lang w:eastAsia="ru-RU"/>
        </w:rPr>
      </w:pPr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rPr>
          <w:rFonts w:eastAsia="Times New Roman" w:cs="Liberation Serif"/>
          <w:caps/>
          <w:spacing w:val="40"/>
          <w:szCs w:val="28"/>
          <w:lang w:eastAsia="ru-RU"/>
        </w:rPr>
      </w:pPr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outlineLvl w:val="0"/>
        <w:rPr>
          <w:rFonts w:eastAsia="Times New Roman" w:cs="Liberation Serif"/>
          <w:caps/>
          <w:spacing w:val="20"/>
          <w:szCs w:val="28"/>
          <w:lang w:eastAsia="ru-RU"/>
        </w:rPr>
      </w:pPr>
    </w:p>
    <w:p w:rsidR="002D0BD6" w:rsidRPr="002D0BD6" w:rsidRDefault="002D0BD6" w:rsidP="002D0BD6">
      <w:pPr>
        <w:keepLines/>
        <w:suppressAutoHyphens/>
        <w:spacing w:line="240" w:lineRule="auto"/>
        <w:ind w:firstLine="0"/>
        <w:jc w:val="center"/>
        <w:outlineLvl w:val="0"/>
        <w:rPr>
          <w:rFonts w:eastAsia="Times New Roman" w:cs="Liberation Serif"/>
          <w:caps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8"/>
        <w:gridCol w:w="1959"/>
        <w:gridCol w:w="2136"/>
        <w:gridCol w:w="2870"/>
      </w:tblGrid>
      <w:tr w:rsidR="002D0BD6" w:rsidRPr="002D0BD6" w:rsidTr="00FA4214">
        <w:trPr>
          <w:trHeight w:val="360"/>
        </w:trPr>
        <w:tc>
          <w:tcPr>
            <w:tcW w:w="2880" w:type="dxa"/>
          </w:tcPr>
          <w:p w:rsidR="002D0BD6" w:rsidRPr="002D0BD6" w:rsidRDefault="002D0BD6" w:rsidP="002D0BD6">
            <w:pPr>
              <w:keepLines/>
              <w:tabs>
                <w:tab w:val="right" w:pos="9637"/>
              </w:tabs>
              <w:suppressAutoHyphens/>
              <w:spacing w:line="240" w:lineRule="auto"/>
              <w:ind w:firstLine="0"/>
              <w:jc w:val="both"/>
              <w:outlineLvl w:val="0"/>
              <w:rPr>
                <w:rFonts w:eastAsia="Times New Roman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</w:tcPr>
          <w:p w:rsidR="002D0BD6" w:rsidRPr="002D0BD6" w:rsidRDefault="002D0BD6" w:rsidP="002D0BD6">
            <w:pPr>
              <w:keepLines/>
              <w:tabs>
                <w:tab w:val="right" w:pos="9637"/>
              </w:tabs>
              <w:suppressAutoHyphens/>
              <w:spacing w:line="240" w:lineRule="auto"/>
              <w:ind w:firstLine="0"/>
              <w:jc w:val="both"/>
              <w:outlineLvl w:val="0"/>
              <w:rPr>
                <w:rFonts w:eastAsia="Times New Roman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</w:tcPr>
          <w:p w:rsidR="002D0BD6" w:rsidRPr="002D0BD6" w:rsidRDefault="002D0BD6" w:rsidP="002D0BD6">
            <w:pPr>
              <w:keepLines/>
              <w:tabs>
                <w:tab w:val="right" w:pos="9637"/>
              </w:tabs>
              <w:suppressAutoHyphens/>
              <w:spacing w:line="240" w:lineRule="auto"/>
              <w:ind w:firstLine="0"/>
              <w:jc w:val="right"/>
              <w:outlineLvl w:val="0"/>
              <w:rPr>
                <w:rFonts w:eastAsia="Times New Roman" w:cs="Liberation Serif"/>
                <w:sz w:val="26"/>
                <w:szCs w:val="26"/>
                <w:lang w:eastAsia="ru-RU"/>
              </w:rPr>
            </w:pPr>
          </w:p>
        </w:tc>
        <w:tc>
          <w:tcPr>
            <w:tcW w:w="2903" w:type="dxa"/>
          </w:tcPr>
          <w:p w:rsidR="002D0BD6" w:rsidRPr="002D0BD6" w:rsidRDefault="002D0BD6" w:rsidP="002D0BD6">
            <w:pPr>
              <w:keepLines/>
              <w:tabs>
                <w:tab w:val="right" w:pos="9637"/>
              </w:tabs>
              <w:suppressAutoHyphens/>
              <w:spacing w:line="240" w:lineRule="auto"/>
              <w:ind w:firstLine="0"/>
              <w:jc w:val="both"/>
              <w:outlineLvl w:val="0"/>
              <w:rPr>
                <w:rFonts w:eastAsia="Times New Roman" w:cs="Liberation Serif"/>
                <w:sz w:val="26"/>
                <w:szCs w:val="26"/>
                <w:lang w:eastAsia="ru-RU"/>
              </w:rPr>
            </w:pPr>
          </w:p>
        </w:tc>
      </w:tr>
      <w:tr w:rsidR="002D0BD6" w:rsidRPr="002D0BD6" w:rsidTr="00FA4214">
        <w:trPr>
          <w:trHeight w:val="360"/>
        </w:trPr>
        <w:tc>
          <w:tcPr>
            <w:tcW w:w="9923" w:type="dxa"/>
            <w:gridSpan w:val="4"/>
          </w:tcPr>
          <w:p w:rsidR="002D0BD6" w:rsidRPr="002D0BD6" w:rsidRDefault="002D0BD6" w:rsidP="002D0BD6">
            <w:pPr>
              <w:keepLines/>
              <w:tabs>
                <w:tab w:val="right" w:pos="9432"/>
              </w:tabs>
              <w:suppressAutoHyphens/>
              <w:spacing w:line="240" w:lineRule="auto"/>
              <w:ind w:firstLine="0"/>
              <w:jc w:val="center"/>
              <w:outlineLvl w:val="0"/>
              <w:rPr>
                <w:rFonts w:eastAsia="Times New Roman" w:cs="Liberation Serif"/>
                <w:sz w:val="26"/>
                <w:szCs w:val="26"/>
                <w:lang w:eastAsia="ru-RU"/>
              </w:rPr>
            </w:pPr>
          </w:p>
        </w:tc>
      </w:tr>
    </w:tbl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 w:val="26"/>
          <w:szCs w:val="26"/>
          <w:lang w:eastAsia="ru-RU"/>
        </w:rPr>
      </w:pP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 w:val="26"/>
          <w:szCs w:val="26"/>
          <w:lang w:eastAsia="ru-RU"/>
        </w:rPr>
      </w:pP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 w:val="26"/>
          <w:szCs w:val="26"/>
          <w:lang w:eastAsia="ru-RU"/>
        </w:rPr>
      </w:pP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 w:val="26"/>
          <w:szCs w:val="26"/>
          <w:lang w:eastAsia="ru-RU"/>
        </w:rPr>
      </w:pPr>
    </w:p>
    <w:p w:rsidR="002D0BD6" w:rsidRPr="002D0BD6" w:rsidRDefault="002D0BD6" w:rsidP="002D0BD6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Liberation Serif"/>
          <w:b/>
          <w:szCs w:val="28"/>
        </w:rPr>
      </w:pPr>
      <w:r w:rsidRPr="002D0BD6">
        <w:rPr>
          <w:rFonts w:eastAsia="Times New Roman" w:cs="Liberation Serif"/>
          <w:b/>
          <w:szCs w:val="28"/>
          <w:lang w:eastAsia="ru-RU"/>
        </w:rPr>
        <w:t xml:space="preserve">О внесении изменений в </w:t>
      </w:r>
      <w:r w:rsidRPr="002D0BD6">
        <w:rPr>
          <w:rFonts w:eastAsia="Calibri" w:cs="Liberation Serif"/>
          <w:b/>
          <w:szCs w:val="28"/>
        </w:rPr>
        <w:t>приказ Министерства международных и внешнеэкономических связей Свердловской области от 13.06.2019 № 21 «О создании конкурсной комиссии по проведению конкурса на предоставление грантов в форме субсидий из областного бюджета некоммерческим организациям, не являющимся казенными учреждениями, на реализацию проектов и мероприятий на территории иностранных государств по поддержке соотечественников, проживающих за рубежом, в 2019 году»</w:t>
      </w: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ind w:firstLine="0"/>
        <w:jc w:val="both"/>
        <w:rPr>
          <w:rFonts w:eastAsia="Calibri" w:cs="Liberation Serif"/>
          <w:b/>
          <w:bCs/>
          <w:szCs w:val="28"/>
        </w:rPr>
      </w:pP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Cs w:val="28"/>
          <w:lang w:eastAsia="ru-RU"/>
        </w:rPr>
      </w:pP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В соответствии со статьей 101 Областного закона от 10 марта 1999 года № 4</w:t>
      </w:r>
      <w:r w:rsidRPr="002D0BD6">
        <w:rPr>
          <w:rFonts w:eastAsia="Calibri" w:cs="Liberation Serif"/>
          <w:szCs w:val="28"/>
        </w:rPr>
        <w:noBreakHyphen/>
        <w:t>ОЗ «О правовых актах в Свердловской области»</w:t>
      </w:r>
    </w:p>
    <w:p w:rsidR="002D0BD6" w:rsidRPr="002D0BD6" w:rsidRDefault="002D0BD6" w:rsidP="002D0BD6">
      <w:pPr>
        <w:spacing w:line="240" w:lineRule="auto"/>
        <w:ind w:firstLine="0"/>
        <w:jc w:val="both"/>
        <w:outlineLvl w:val="0"/>
        <w:rPr>
          <w:rFonts w:eastAsia="Times New Roman" w:cs="Liberation Serif"/>
          <w:b/>
          <w:szCs w:val="28"/>
          <w:lang w:eastAsia="ru-RU"/>
        </w:rPr>
      </w:pPr>
      <w:r w:rsidRPr="002D0BD6">
        <w:rPr>
          <w:rFonts w:eastAsia="Times New Roman" w:cs="Liberation Serif"/>
          <w:b/>
          <w:szCs w:val="28"/>
          <w:lang w:eastAsia="ru-RU"/>
        </w:rPr>
        <w:t>ПРИКАЗЫВАЮ:</w:t>
      </w: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1. Внести в приказ Министерства международных и внешнеэкономических связей Свердловской области от 13.06.2019 № 21 «О создании конкурсной комиссии по проведению конкурса на предоставление грантов в форме субсидий из областного бюджета некоммерческим организациям, не являющимся казенными учреждениями, на реализацию проектов и мероприятий на территории иностранных государств по поддержке соотечественников, проживающих за рубежом, в 2019 году», («Официальный интернет</w:t>
      </w:r>
      <w:r w:rsidRPr="002D0BD6">
        <w:rPr>
          <w:rFonts w:eastAsia="Calibri" w:cs="Liberation Serif"/>
          <w:szCs w:val="28"/>
        </w:rPr>
        <w:noBreakHyphen/>
        <w:t>портал правовой информации Свердловской области» (www.pravo.gov66.ru), 2019, 14 июня, № 21721) следующие изменения:</w:t>
      </w: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1) в преамбуле Приказа слова «от 03.06.2019» заменить словами «от 30.05.2019»;</w:t>
      </w: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lastRenderedPageBreak/>
        <w:t>2)</w:t>
      </w:r>
      <w:r w:rsidRPr="002D0BD6">
        <w:rPr>
          <w:rFonts w:eastAsia="Calibri" w:cs="Liberation Serif"/>
          <w:szCs w:val="28"/>
          <w:lang w:val="en-US"/>
        </w:rPr>
        <w:t> </w:t>
      </w:r>
      <w:r w:rsidRPr="002D0BD6">
        <w:rPr>
          <w:rFonts w:eastAsia="Calibri" w:cs="Liberation Serif"/>
          <w:szCs w:val="28"/>
        </w:rPr>
        <w:t>в Положении о конкурсной комиссии по проведению конкурса на предоставление грантов в форме субсидий из областного бюджета некоммерческим организациям, не являющимся казенными учреждениями, на реализацию проектов и мероприятий на территории иностранных государств по поддержке соотечественников, проживающих за рубежом, в 2019 году, утвержденном приказом Министерства международных и внешнеэкономических связей Свердловской области от 13.06.2019 № 21 «О создании конкурсной комиссии по проведению конкурса на предоставление грантов в форме субсидий из областного бюджета некоммерческим организациям, не являющимся казенными учреждениями, на реализацию проектов и мероприятий на территории иностранных государств по поддержке соотечественников, проживающих за рубежом, в 2019 году», подпункт 5 пункта 3.3 считать подпунктом 4.</w:t>
      </w:r>
    </w:p>
    <w:p w:rsidR="002D0BD6" w:rsidRPr="002D0BD6" w:rsidRDefault="002D0BD6" w:rsidP="002D0BD6">
      <w:pPr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2. Отделу государственной службы, организационной работы, бюджетного планирования и учета Министерства международных и внешнеэкономических связей Свердловской области:</w:t>
      </w:r>
    </w:p>
    <w:p w:rsidR="002D0BD6" w:rsidRPr="002D0BD6" w:rsidRDefault="002D0BD6" w:rsidP="002D0BD6">
      <w:pPr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 xml:space="preserve">1) обеспечить официальное опубликование настоящего приказа </w:t>
      </w:r>
    </w:p>
    <w:p w:rsidR="002D0BD6" w:rsidRPr="002D0BD6" w:rsidRDefault="002D0BD6" w:rsidP="002D0BD6">
      <w:pPr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на «Официальном интернет-портале правовой информации Свердловской области» (www.pravo.gov66.ru);</w:t>
      </w:r>
    </w:p>
    <w:p w:rsidR="002D0BD6" w:rsidRPr="002D0BD6" w:rsidRDefault="002D0BD6" w:rsidP="002D0BD6">
      <w:pPr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2) обеспечить направление копии настоящего приказа в Управление выпуска правовых актов Губернатора Свердловской области и Правительства Свердловской области для размещения (опубликования) на «Официальном интернет-портале правовой информации» (www.pravo.gov.ru);</w:t>
      </w:r>
    </w:p>
    <w:p w:rsidR="002D0BD6" w:rsidRPr="002D0BD6" w:rsidRDefault="002D0BD6" w:rsidP="002D0BD6">
      <w:pPr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3) обеспечить направление копии настоящего приказа в Прокуратуру Свердловской области и в Главное управление Министерства юстиции Российской Федерации по Свердловской области;</w:t>
      </w:r>
    </w:p>
    <w:p w:rsidR="002D0BD6" w:rsidRPr="002D0BD6" w:rsidRDefault="002D0BD6" w:rsidP="002D0BD6">
      <w:pPr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eastAsia="Calibri" w:cs="Liberation Serif"/>
          <w:szCs w:val="28"/>
        </w:rPr>
      </w:pPr>
      <w:r w:rsidRPr="002D0BD6">
        <w:rPr>
          <w:rFonts w:eastAsia="Calibri" w:cs="Liberation Serif"/>
          <w:szCs w:val="28"/>
        </w:rPr>
        <w:t>4) обеспечить размещение настоящего приказа на официальном сайте Министерства международных и внешнеэкономических связей Свердловской области в информационно-телекоммуникационной сети «Интернет» (mvs.midural.ru).</w:t>
      </w: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Cs w:val="28"/>
          <w:lang w:eastAsia="ru-RU"/>
        </w:rPr>
      </w:pPr>
    </w:p>
    <w:p w:rsidR="002D0BD6" w:rsidRPr="002D0BD6" w:rsidRDefault="002D0BD6" w:rsidP="002D0BD6">
      <w:pPr>
        <w:spacing w:line="240" w:lineRule="auto"/>
        <w:ind w:firstLine="0"/>
        <w:jc w:val="both"/>
        <w:rPr>
          <w:rFonts w:eastAsia="Times New Roman" w:cs="Liberation Serif"/>
          <w:szCs w:val="28"/>
          <w:lang w:eastAsia="ru-RU"/>
        </w:rPr>
      </w:pPr>
    </w:p>
    <w:p w:rsidR="00563514" w:rsidRDefault="002D0BD6" w:rsidP="002D0BD6">
      <w:pPr>
        <w:tabs>
          <w:tab w:val="right" w:pos="9921"/>
        </w:tabs>
        <w:spacing w:line="240" w:lineRule="auto"/>
        <w:ind w:firstLine="0"/>
        <w:jc w:val="both"/>
      </w:pPr>
      <w:r w:rsidRPr="002D0BD6">
        <w:rPr>
          <w:rFonts w:eastAsia="Times New Roman" w:cs="Liberation Serif"/>
          <w:color w:val="000000"/>
          <w:szCs w:val="28"/>
          <w:lang w:eastAsia="ru-RU"/>
        </w:rPr>
        <w:t xml:space="preserve">Министр </w:t>
      </w:r>
      <w:r w:rsidRPr="002D0BD6">
        <w:rPr>
          <w:rFonts w:eastAsia="Times New Roman" w:cs="Liberation Serif"/>
          <w:color w:val="000000"/>
          <w:szCs w:val="28"/>
          <w:lang w:eastAsia="ru-RU"/>
        </w:rPr>
        <w:tab/>
        <w:t>В.В. Козлов</w:t>
      </w:r>
    </w:p>
    <w:sectPr w:rsidR="00563514" w:rsidSect="00003B2F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F62" w:rsidRDefault="00EC6F62">
      <w:pPr>
        <w:spacing w:line="240" w:lineRule="auto"/>
      </w:pPr>
      <w:r>
        <w:separator/>
      </w:r>
    </w:p>
  </w:endnote>
  <w:endnote w:type="continuationSeparator" w:id="0">
    <w:p w:rsidR="00EC6F62" w:rsidRDefault="00EC6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F62" w:rsidRDefault="00EC6F62">
      <w:pPr>
        <w:spacing w:line="240" w:lineRule="auto"/>
      </w:pPr>
      <w:r>
        <w:separator/>
      </w:r>
    </w:p>
  </w:footnote>
  <w:footnote w:type="continuationSeparator" w:id="0">
    <w:p w:rsidR="00EC6F62" w:rsidRDefault="00EC6F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466451"/>
      <w:docPartObj>
        <w:docPartGallery w:val="Page Numbers (Top of Page)"/>
        <w:docPartUnique/>
      </w:docPartObj>
    </w:sdtPr>
    <w:sdtEndPr/>
    <w:sdtContent>
      <w:p w:rsidR="002D0BD6" w:rsidRPr="00326095" w:rsidRDefault="002D0BD6">
        <w:pPr>
          <w:pStyle w:val="a3"/>
          <w:jc w:val="center"/>
        </w:pPr>
        <w:r w:rsidRPr="00326095">
          <w:fldChar w:fldCharType="begin"/>
        </w:r>
        <w:r w:rsidRPr="00326095">
          <w:instrText>PAGE   \* MERGEFORMAT</w:instrText>
        </w:r>
        <w:r w:rsidRPr="00326095">
          <w:fldChar w:fldCharType="separate"/>
        </w:r>
        <w:r w:rsidR="00003B2F">
          <w:rPr>
            <w:noProof/>
          </w:rPr>
          <w:t>2</w:t>
        </w:r>
        <w:r w:rsidRPr="00326095">
          <w:fldChar w:fldCharType="end"/>
        </w:r>
      </w:p>
    </w:sdtContent>
  </w:sdt>
  <w:p w:rsidR="002D0BD6" w:rsidRDefault="002D0B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D6"/>
    <w:rsid w:val="00003B2F"/>
    <w:rsid w:val="002B589E"/>
    <w:rsid w:val="002D0BD6"/>
    <w:rsid w:val="0030640B"/>
    <w:rsid w:val="00C126F7"/>
    <w:rsid w:val="00EC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6577E-0DB2-4609-81E9-87741603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BD6"/>
    <w:pPr>
      <w:tabs>
        <w:tab w:val="center" w:pos="4677"/>
        <w:tab w:val="right" w:pos="9355"/>
      </w:tabs>
      <w:spacing w:line="240" w:lineRule="auto"/>
      <w:ind w:firstLine="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D0BD6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3B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3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Обрезкова Светлана Валерьевна</dc:creator>
  <cp:keywords/>
  <dc:description/>
  <cp:lastModifiedBy>Обрезкова Светлана Валерьевна</cp:lastModifiedBy>
  <cp:revision>2</cp:revision>
  <dcterms:created xsi:type="dcterms:W3CDTF">2019-08-30T09:31:00Z</dcterms:created>
  <dcterms:modified xsi:type="dcterms:W3CDTF">2019-08-30T09:34:00Z</dcterms:modified>
</cp:coreProperties>
</file>